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CB" w:rsidRPr="00A77E42" w:rsidRDefault="00A77E42" w:rsidP="00A971CB">
      <w:pPr>
        <w:spacing w:after="0"/>
        <w:jc w:val="center"/>
        <w:rPr>
          <w:rFonts w:ascii="Times New Roman" w:hAnsi="Times New Roman"/>
          <w:b/>
          <w:color w:val="984806" w:themeColor="accent6" w:themeShade="80"/>
          <w:sz w:val="40"/>
          <w:szCs w:val="40"/>
          <w:u w:val="single"/>
        </w:rPr>
      </w:pPr>
      <w:r w:rsidRPr="00A77E42">
        <w:rPr>
          <w:rFonts w:ascii="Times New Roman" w:hAnsi="Times New Roman"/>
          <w:b/>
          <w:color w:val="984806" w:themeColor="accent6" w:themeShade="80"/>
          <w:sz w:val="40"/>
          <w:szCs w:val="40"/>
          <w:u w:val="single"/>
        </w:rPr>
        <w:t>ВИДЫ ДОХОДОВ СЕМЬИ</w:t>
      </w:r>
    </w:p>
    <w:p w:rsidR="00A77E42" w:rsidRPr="00A77E42" w:rsidRDefault="00A77E42" w:rsidP="00A971CB">
      <w:pPr>
        <w:spacing w:after="0"/>
        <w:jc w:val="center"/>
        <w:rPr>
          <w:rFonts w:ascii="Times New Roman" w:hAnsi="Times New Roman"/>
          <w:b/>
          <w:sz w:val="40"/>
          <w:szCs w:val="40"/>
          <w:u w:val="single"/>
        </w:rPr>
      </w:pPr>
    </w:p>
    <w:p w:rsidR="00A77E42" w:rsidRPr="00A77E42" w:rsidRDefault="00A77E42" w:rsidP="00A77E42">
      <w:pPr>
        <w:ind w:firstLine="567"/>
        <w:jc w:val="both"/>
        <w:rPr>
          <w:rFonts w:ascii="Times New Roman" w:hAnsi="Times New Roman"/>
          <w:sz w:val="27"/>
          <w:szCs w:val="27"/>
        </w:rPr>
      </w:pPr>
      <w:r w:rsidRPr="00A77E42">
        <w:rPr>
          <w:rFonts w:ascii="Times New Roman" w:hAnsi="Times New Roman"/>
          <w:sz w:val="27"/>
          <w:szCs w:val="27"/>
        </w:rPr>
        <w:t>1.</w:t>
      </w:r>
      <w:r w:rsidRPr="00A77E42">
        <w:rPr>
          <w:rFonts w:ascii="Times New Roman" w:hAnsi="Times New Roman"/>
          <w:sz w:val="27"/>
          <w:szCs w:val="27"/>
        </w:rPr>
        <w:tab/>
        <w:t xml:space="preserve">вознаграждение за выполнение трудовых или иных обязанностей, включая выплаты стимулирующего характера, вознаграждение за выполненную работу, оказанную услугу, совершение действия в рамках гражданско-правового договора. </w:t>
      </w:r>
      <w:proofErr w:type="gramStart"/>
      <w:r w:rsidRPr="00A77E42">
        <w:rPr>
          <w:rFonts w:ascii="Times New Roman" w:hAnsi="Times New Roman"/>
          <w:sz w:val="27"/>
          <w:szCs w:val="27"/>
        </w:rPr>
        <w:t>При этом вознаграждение директоров и иные аналогичные выплаты, получаемые членами органа управления организации (совета директоров или иного подобного органа) - налогового резидента Российской Федерации, местом нахождения (управления) которой является Российская Федерация, рассматриваются как доходы, полученные от источников в Российской Федерации, независимо от места, где фактически исполнялись возложенные на этих лиц управленческие обязанности или откуда производилась выплата указанного вознаграждения;</w:t>
      </w:r>
      <w:proofErr w:type="gramEnd"/>
    </w:p>
    <w:p w:rsidR="00A77E42" w:rsidRPr="00A77E42" w:rsidRDefault="00A77E42" w:rsidP="00A77E42">
      <w:pPr>
        <w:ind w:firstLine="567"/>
        <w:jc w:val="both"/>
        <w:rPr>
          <w:rFonts w:ascii="Times New Roman" w:hAnsi="Times New Roman"/>
          <w:sz w:val="27"/>
          <w:szCs w:val="27"/>
        </w:rPr>
      </w:pPr>
      <w:r w:rsidRPr="00A77E42">
        <w:rPr>
          <w:rFonts w:ascii="Times New Roman" w:hAnsi="Times New Roman"/>
          <w:sz w:val="27"/>
          <w:szCs w:val="27"/>
        </w:rPr>
        <w:t>2.</w:t>
      </w:r>
      <w:r w:rsidRPr="00A77E42">
        <w:rPr>
          <w:rFonts w:ascii="Times New Roman" w:hAnsi="Times New Roman"/>
          <w:sz w:val="27"/>
          <w:szCs w:val="27"/>
        </w:rPr>
        <w:tab/>
        <w:t>пенсии, пособия и иные аналогичные выплаты, в том числе выплаты по обязательному социальному страхованию и выплаты компенсационного характера, полученные в соответствии с законодательством Российской Федерации и (или) законодательством субъекта Российской Федерации, актами (решениями) органов местного самоуправления;</w:t>
      </w:r>
    </w:p>
    <w:p w:rsidR="00A77E42" w:rsidRPr="00A77E42" w:rsidRDefault="00A77E42" w:rsidP="00A77E42">
      <w:pPr>
        <w:ind w:firstLine="567"/>
        <w:jc w:val="both"/>
        <w:rPr>
          <w:rFonts w:ascii="Times New Roman" w:hAnsi="Times New Roman"/>
          <w:sz w:val="27"/>
          <w:szCs w:val="27"/>
        </w:rPr>
      </w:pPr>
      <w:proofErr w:type="gramStart"/>
      <w:r w:rsidRPr="00A77E42">
        <w:rPr>
          <w:rFonts w:ascii="Times New Roman" w:hAnsi="Times New Roman"/>
          <w:sz w:val="27"/>
          <w:szCs w:val="27"/>
        </w:rPr>
        <w:t>3.</w:t>
      </w:r>
      <w:r w:rsidRPr="00A77E42">
        <w:rPr>
          <w:rFonts w:ascii="Times New Roman" w:hAnsi="Times New Roman"/>
          <w:sz w:val="27"/>
          <w:szCs w:val="27"/>
        </w:rPr>
        <w:tab/>
        <w:t>стипендии, выплачиваемые лицам, обучающимся в профессиональных образовательных организациях и образовательных организациях высшего образования, аспирантам, обучающимся по очной форме по программам подготовки научно-педагогических кадров, докторантам образовательных организаций высшего образования и научных организаций и лицам, обучающимся в духовных образовательных организациях, а также компенсационные выплаты указанным категориям граждан в период их нахождения в академическом отпуске по медицинским показаниям;</w:t>
      </w:r>
      <w:proofErr w:type="gramEnd"/>
    </w:p>
    <w:p w:rsidR="00A77E42" w:rsidRPr="00A77E42" w:rsidRDefault="00A77E42" w:rsidP="00A77E42">
      <w:pPr>
        <w:ind w:firstLine="567"/>
        <w:jc w:val="both"/>
        <w:rPr>
          <w:rFonts w:ascii="Times New Roman" w:hAnsi="Times New Roman"/>
          <w:sz w:val="27"/>
          <w:szCs w:val="27"/>
        </w:rPr>
      </w:pPr>
      <w:r w:rsidRPr="00A77E42">
        <w:rPr>
          <w:rFonts w:ascii="Times New Roman" w:hAnsi="Times New Roman"/>
          <w:sz w:val="27"/>
          <w:szCs w:val="27"/>
        </w:rPr>
        <w:t>4.</w:t>
      </w:r>
      <w:r w:rsidRPr="00A77E42">
        <w:rPr>
          <w:rFonts w:ascii="Times New Roman" w:hAnsi="Times New Roman"/>
          <w:sz w:val="27"/>
          <w:szCs w:val="27"/>
        </w:rPr>
        <w:tab/>
        <w:t>сумма полученных алиментов;</w:t>
      </w:r>
    </w:p>
    <w:p w:rsidR="00A77E42" w:rsidRPr="00A77E42" w:rsidRDefault="00A77E42" w:rsidP="00A77E42">
      <w:pPr>
        <w:ind w:firstLine="567"/>
        <w:jc w:val="both"/>
        <w:rPr>
          <w:rFonts w:ascii="Times New Roman" w:hAnsi="Times New Roman"/>
          <w:sz w:val="27"/>
          <w:szCs w:val="27"/>
        </w:rPr>
      </w:pPr>
      <w:r w:rsidRPr="00A77E42">
        <w:rPr>
          <w:rFonts w:ascii="Times New Roman" w:hAnsi="Times New Roman"/>
          <w:sz w:val="27"/>
          <w:szCs w:val="27"/>
        </w:rPr>
        <w:t>5.</w:t>
      </w:r>
      <w:r w:rsidRPr="00A77E42">
        <w:rPr>
          <w:rFonts w:ascii="Times New Roman" w:hAnsi="Times New Roman"/>
          <w:sz w:val="27"/>
          <w:szCs w:val="27"/>
        </w:rPr>
        <w:tab/>
        <w:t>выплаты правопреемникам умерших застрахованных лиц в случаях, предусмотренных законодательством Российской Федерации об обязательном пенсионном страховании;</w:t>
      </w:r>
    </w:p>
    <w:p w:rsidR="00A77E42" w:rsidRPr="00A77E42" w:rsidRDefault="00A77E42" w:rsidP="00A77E42">
      <w:pPr>
        <w:ind w:firstLine="567"/>
        <w:jc w:val="both"/>
        <w:rPr>
          <w:rFonts w:ascii="Times New Roman" w:hAnsi="Times New Roman"/>
          <w:sz w:val="27"/>
          <w:szCs w:val="27"/>
        </w:rPr>
      </w:pPr>
      <w:proofErr w:type="gramStart"/>
      <w:r w:rsidRPr="00A77E42">
        <w:rPr>
          <w:rFonts w:ascii="Times New Roman" w:hAnsi="Times New Roman"/>
          <w:sz w:val="27"/>
          <w:szCs w:val="27"/>
        </w:rPr>
        <w:t>6.</w:t>
      </w:r>
      <w:r w:rsidRPr="00A77E42">
        <w:rPr>
          <w:rFonts w:ascii="Times New Roman" w:hAnsi="Times New Roman"/>
          <w:sz w:val="27"/>
          <w:szCs w:val="27"/>
        </w:rPr>
        <w:tab/>
        <w:t>денежное довольствие (денежное содержание) военнослужащих, сотрудников органов внутренних дел Российской Федерации, учреждений и органов уголовно-исполнительной системы, органов принудительного исполнения Российской Федерации, таможенных органов Российской Федерации и других органов, в которых законодательством Российской Федерации предусмотрено прохождение государственной службы, связанной с правоохранительной деятельностью, а также дополнительные выплаты, имеющие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</w:t>
      </w:r>
      <w:proofErr w:type="gramEnd"/>
      <w:r w:rsidRPr="00A77E42">
        <w:rPr>
          <w:rFonts w:ascii="Times New Roman" w:hAnsi="Times New Roman"/>
          <w:sz w:val="27"/>
          <w:szCs w:val="27"/>
        </w:rPr>
        <w:t xml:space="preserve"> Федерации (при наличии);</w:t>
      </w:r>
    </w:p>
    <w:p w:rsidR="00A77E42" w:rsidRPr="00A77E42" w:rsidRDefault="00A77E42" w:rsidP="00A77E42">
      <w:pPr>
        <w:ind w:firstLine="567"/>
        <w:jc w:val="both"/>
        <w:rPr>
          <w:rFonts w:ascii="Times New Roman" w:hAnsi="Times New Roman"/>
          <w:sz w:val="27"/>
          <w:szCs w:val="27"/>
        </w:rPr>
      </w:pPr>
      <w:r w:rsidRPr="00A77E42">
        <w:rPr>
          <w:rFonts w:ascii="Times New Roman" w:hAnsi="Times New Roman"/>
          <w:sz w:val="27"/>
          <w:szCs w:val="27"/>
        </w:rPr>
        <w:lastRenderedPageBreak/>
        <w:t>7.</w:t>
      </w:r>
      <w:r w:rsidRPr="00A77E42">
        <w:rPr>
          <w:rFonts w:ascii="Times New Roman" w:hAnsi="Times New Roman"/>
          <w:sz w:val="27"/>
          <w:szCs w:val="27"/>
        </w:rPr>
        <w:tab/>
        <w:t>компенсации, выплачиваемые государственным органом или общественным объединением за время исполнения государственных или общественных обязанностей;</w:t>
      </w:r>
    </w:p>
    <w:p w:rsidR="00A77E42" w:rsidRPr="00A77E42" w:rsidRDefault="00A77E42" w:rsidP="00A77E42">
      <w:pPr>
        <w:ind w:firstLine="567"/>
        <w:jc w:val="both"/>
        <w:rPr>
          <w:rFonts w:ascii="Times New Roman" w:hAnsi="Times New Roman"/>
          <w:sz w:val="27"/>
          <w:szCs w:val="27"/>
        </w:rPr>
      </w:pPr>
      <w:r w:rsidRPr="00A77E42">
        <w:rPr>
          <w:rFonts w:ascii="Times New Roman" w:hAnsi="Times New Roman"/>
          <w:sz w:val="27"/>
          <w:szCs w:val="27"/>
        </w:rPr>
        <w:t>8.</w:t>
      </w:r>
      <w:r w:rsidRPr="00A77E42">
        <w:rPr>
          <w:rFonts w:ascii="Times New Roman" w:hAnsi="Times New Roman"/>
          <w:sz w:val="27"/>
          <w:szCs w:val="27"/>
        </w:rPr>
        <w:tab/>
        <w:t>дивиденды, проценты и иные доходы, полученные по операциям с ценными бумагами, а также в связи с участием в управлении собственностью организации;</w:t>
      </w:r>
    </w:p>
    <w:p w:rsidR="00A77E42" w:rsidRPr="00A77E42" w:rsidRDefault="00A77E42" w:rsidP="00A77E42">
      <w:pPr>
        <w:ind w:firstLine="567"/>
        <w:jc w:val="both"/>
        <w:rPr>
          <w:rFonts w:ascii="Times New Roman" w:hAnsi="Times New Roman"/>
          <w:sz w:val="27"/>
          <w:szCs w:val="27"/>
        </w:rPr>
      </w:pPr>
      <w:r w:rsidRPr="00A77E42">
        <w:rPr>
          <w:rFonts w:ascii="Times New Roman" w:hAnsi="Times New Roman"/>
          <w:sz w:val="27"/>
          <w:szCs w:val="27"/>
        </w:rPr>
        <w:t>9.</w:t>
      </w:r>
      <w:r w:rsidRPr="00A77E42">
        <w:rPr>
          <w:rFonts w:ascii="Times New Roman" w:hAnsi="Times New Roman"/>
          <w:sz w:val="27"/>
          <w:szCs w:val="27"/>
        </w:rPr>
        <w:tab/>
        <w:t>проценты, полученные по вкладам в кредитных учреждениях;</w:t>
      </w:r>
    </w:p>
    <w:p w:rsidR="00A77E42" w:rsidRPr="00A77E42" w:rsidRDefault="00A77E42" w:rsidP="00A77E42">
      <w:pPr>
        <w:ind w:firstLine="567"/>
        <w:jc w:val="both"/>
        <w:rPr>
          <w:rFonts w:ascii="Times New Roman" w:hAnsi="Times New Roman"/>
          <w:sz w:val="27"/>
          <w:szCs w:val="27"/>
        </w:rPr>
      </w:pPr>
      <w:r w:rsidRPr="00A77E42">
        <w:rPr>
          <w:rFonts w:ascii="Times New Roman" w:hAnsi="Times New Roman"/>
          <w:sz w:val="27"/>
          <w:szCs w:val="27"/>
        </w:rPr>
        <w:t>10.</w:t>
      </w:r>
      <w:r w:rsidRPr="00A77E42">
        <w:rPr>
          <w:rFonts w:ascii="Times New Roman" w:hAnsi="Times New Roman"/>
          <w:sz w:val="27"/>
          <w:szCs w:val="27"/>
        </w:rPr>
        <w:tab/>
        <w:t>доходы от осуществления предпринимательской деятельности, включая доходы, полученные в результате деятельности крестьянского (фермерского) хозяйства, в том числе созданного без образования юридического лица, и доходы от осуществления частной практики;</w:t>
      </w:r>
    </w:p>
    <w:p w:rsidR="00A77E42" w:rsidRPr="00A77E42" w:rsidRDefault="00A77E42" w:rsidP="00A77E42">
      <w:pPr>
        <w:ind w:firstLine="567"/>
        <w:jc w:val="both"/>
        <w:rPr>
          <w:rFonts w:ascii="Times New Roman" w:hAnsi="Times New Roman"/>
          <w:sz w:val="27"/>
          <w:szCs w:val="27"/>
        </w:rPr>
      </w:pPr>
      <w:r w:rsidRPr="00A77E42">
        <w:rPr>
          <w:rFonts w:ascii="Times New Roman" w:hAnsi="Times New Roman"/>
          <w:sz w:val="27"/>
          <w:szCs w:val="27"/>
        </w:rPr>
        <w:t>11.</w:t>
      </w:r>
      <w:r w:rsidRPr="00A77E42">
        <w:rPr>
          <w:rFonts w:ascii="Times New Roman" w:hAnsi="Times New Roman"/>
          <w:sz w:val="27"/>
          <w:szCs w:val="27"/>
        </w:rPr>
        <w:tab/>
        <w:t>доходы от реализации и сдачи в аренду (наем, поднаем) имущества;</w:t>
      </w:r>
    </w:p>
    <w:p w:rsidR="00A77E42" w:rsidRPr="00A77E42" w:rsidRDefault="00A77E42" w:rsidP="00A77E42">
      <w:pPr>
        <w:ind w:firstLine="567"/>
        <w:jc w:val="both"/>
        <w:rPr>
          <w:rFonts w:ascii="Times New Roman" w:hAnsi="Times New Roman"/>
          <w:sz w:val="27"/>
          <w:szCs w:val="27"/>
        </w:rPr>
      </w:pPr>
      <w:r w:rsidRPr="00A77E42">
        <w:rPr>
          <w:rFonts w:ascii="Times New Roman" w:hAnsi="Times New Roman"/>
          <w:sz w:val="27"/>
          <w:szCs w:val="27"/>
        </w:rPr>
        <w:t>12.</w:t>
      </w:r>
      <w:r w:rsidRPr="00A77E42">
        <w:rPr>
          <w:rFonts w:ascii="Times New Roman" w:hAnsi="Times New Roman"/>
          <w:sz w:val="27"/>
          <w:szCs w:val="27"/>
        </w:rPr>
        <w:tab/>
        <w:t>доходы по договорам авторского заказа, об отчуждении исключительного права на результаты интеллектуальной деятельности;</w:t>
      </w:r>
    </w:p>
    <w:p w:rsidR="00A77E42" w:rsidRPr="00A77E42" w:rsidRDefault="00A77E42" w:rsidP="00A77E42">
      <w:pPr>
        <w:ind w:firstLine="567"/>
        <w:jc w:val="both"/>
        <w:rPr>
          <w:rFonts w:ascii="Times New Roman" w:hAnsi="Times New Roman"/>
          <w:sz w:val="27"/>
          <w:szCs w:val="27"/>
        </w:rPr>
      </w:pPr>
      <w:r w:rsidRPr="00A77E42">
        <w:rPr>
          <w:rFonts w:ascii="Times New Roman" w:hAnsi="Times New Roman"/>
          <w:sz w:val="27"/>
          <w:szCs w:val="27"/>
        </w:rPr>
        <w:t>13.</w:t>
      </w:r>
      <w:r w:rsidRPr="00A77E42">
        <w:rPr>
          <w:rFonts w:ascii="Times New Roman" w:hAnsi="Times New Roman"/>
          <w:sz w:val="27"/>
          <w:szCs w:val="27"/>
        </w:rPr>
        <w:tab/>
        <w:t>доходы, полученные в рамках применения специального налогового режима "Налог на профессиональный доход";</w:t>
      </w:r>
    </w:p>
    <w:p w:rsidR="00A77E42" w:rsidRPr="00A77E42" w:rsidRDefault="00A77E42" w:rsidP="00A77E42">
      <w:pPr>
        <w:ind w:firstLine="567"/>
        <w:jc w:val="both"/>
        <w:rPr>
          <w:rFonts w:ascii="Times New Roman" w:hAnsi="Times New Roman"/>
          <w:sz w:val="27"/>
          <w:szCs w:val="27"/>
        </w:rPr>
      </w:pPr>
      <w:r w:rsidRPr="00A77E42">
        <w:rPr>
          <w:rFonts w:ascii="Times New Roman" w:hAnsi="Times New Roman"/>
          <w:sz w:val="27"/>
          <w:szCs w:val="27"/>
        </w:rPr>
        <w:t>14.</w:t>
      </w:r>
      <w:r w:rsidRPr="00A77E42">
        <w:rPr>
          <w:rFonts w:ascii="Times New Roman" w:hAnsi="Times New Roman"/>
          <w:sz w:val="27"/>
          <w:szCs w:val="27"/>
        </w:rPr>
        <w:tab/>
        <w:t>ежемесячное пожизненное содержание судей, вышедших в отставку;</w:t>
      </w:r>
    </w:p>
    <w:p w:rsidR="00A77E42" w:rsidRPr="00A77E42" w:rsidRDefault="00A77E42" w:rsidP="00A77E42">
      <w:pPr>
        <w:ind w:firstLine="567"/>
        <w:jc w:val="both"/>
        <w:rPr>
          <w:rFonts w:ascii="Times New Roman" w:hAnsi="Times New Roman"/>
          <w:sz w:val="27"/>
          <w:szCs w:val="27"/>
        </w:rPr>
      </w:pPr>
      <w:proofErr w:type="gramStart"/>
      <w:r w:rsidRPr="00A77E42">
        <w:rPr>
          <w:rFonts w:ascii="Times New Roman" w:hAnsi="Times New Roman"/>
          <w:sz w:val="27"/>
          <w:szCs w:val="27"/>
        </w:rPr>
        <w:t>15.</w:t>
      </w:r>
      <w:r w:rsidRPr="00A77E42">
        <w:rPr>
          <w:rFonts w:ascii="Times New Roman" w:hAnsi="Times New Roman"/>
          <w:sz w:val="27"/>
          <w:szCs w:val="27"/>
        </w:rPr>
        <w:tab/>
        <w:t>единовременное пособие при увольнении с военной службы, службы в войсках национальной гвардии Российской Федерации, органах принудительного исполнения Российской Федерации, таможенных органах Российской Федерации, Главном управлении специальных программ Президента Российской Федерации, учреждениях и органах уголовно-исполнительной системы Российской Федерации, органах федеральной службы безопасности Российской Федерации, органах государственной охраны Российской Федерации, органах внутренних дел Российской Федерации, других органах, в которых законодательством Российской</w:t>
      </w:r>
      <w:proofErr w:type="gramEnd"/>
      <w:r w:rsidRPr="00A77E42">
        <w:rPr>
          <w:rFonts w:ascii="Times New Roman" w:hAnsi="Times New Roman"/>
          <w:sz w:val="27"/>
          <w:szCs w:val="27"/>
        </w:rPr>
        <w:t xml:space="preserve"> Федерации предусмотрено прохождение федеральной государственной службы, связанной с правоохранительной деятельностью;</w:t>
      </w:r>
    </w:p>
    <w:p w:rsidR="001E337E" w:rsidRPr="00A77E42" w:rsidRDefault="00A77E42" w:rsidP="00A77E42">
      <w:pPr>
        <w:ind w:firstLine="567"/>
        <w:jc w:val="both"/>
        <w:rPr>
          <w:sz w:val="27"/>
          <w:szCs w:val="27"/>
        </w:rPr>
      </w:pPr>
      <w:r w:rsidRPr="00A77E42">
        <w:rPr>
          <w:rFonts w:ascii="Times New Roman" w:hAnsi="Times New Roman"/>
          <w:sz w:val="27"/>
          <w:szCs w:val="27"/>
        </w:rPr>
        <w:t>16.</w:t>
      </w:r>
      <w:r w:rsidRPr="00A77E42">
        <w:rPr>
          <w:rFonts w:ascii="Times New Roman" w:hAnsi="Times New Roman"/>
          <w:sz w:val="27"/>
          <w:szCs w:val="27"/>
        </w:rPr>
        <w:tab/>
        <w:t>доход, полученный заявителем или членами его семьи за пределами Российской Федерации.</w:t>
      </w:r>
    </w:p>
    <w:p w:rsidR="00E56684" w:rsidRPr="00E56684" w:rsidRDefault="00E56684" w:rsidP="00E56684">
      <w:pPr>
        <w:jc w:val="center"/>
        <w:rPr>
          <w:rFonts w:ascii="Times New Roman" w:hAnsi="Times New Roman"/>
          <w:color w:val="210F01"/>
          <w:sz w:val="32"/>
          <w:szCs w:val="32"/>
        </w:rPr>
      </w:pPr>
      <w:r w:rsidRPr="00E56684">
        <w:rPr>
          <w:rFonts w:ascii="Times New Roman" w:hAnsi="Times New Roman"/>
          <w:color w:val="210F01"/>
          <w:sz w:val="32"/>
          <w:szCs w:val="32"/>
        </w:rPr>
        <w:t xml:space="preserve">Остались вопросы? Можно пройти консультацию на сайтах </w:t>
      </w:r>
      <w:hyperlink r:id="rId8" w:history="1">
        <w:r w:rsidRPr="00E56684">
          <w:rPr>
            <w:rStyle w:val="aa"/>
            <w:rFonts w:ascii="Times New Roman" w:hAnsi="Times New Roman"/>
            <w:b/>
            <w:bCs/>
            <w:color w:val="210F01"/>
            <w:sz w:val="32"/>
            <w:szCs w:val="32"/>
          </w:rPr>
          <w:t>www.gosuslugi.ru</w:t>
        </w:r>
      </w:hyperlink>
      <w:r w:rsidRPr="00E56684">
        <w:rPr>
          <w:rFonts w:ascii="Times New Roman" w:hAnsi="Times New Roman"/>
          <w:b/>
          <w:bCs/>
          <w:color w:val="210F01"/>
          <w:sz w:val="32"/>
          <w:szCs w:val="32"/>
        </w:rPr>
        <w:t xml:space="preserve"> или </w:t>
      </w:r>
      <w:hyperlink r:id="rId9" w:history="1">
        <w:r w:rsidRPr="00E56684">
          <w:rPr>
            <w:rStyle w:val="aa"/>
            <w:rFonts w:ascii="Times New Roman" w:hAnsi="Times New Roman"/>
            <w:b/>
            <w:bCs/>
            <w:color w:val="210F01"/>
            <w:sz w:val="32"/>
            <w:szCs w:val="32"/>
          </w:rPr>
          <w:t>www.mfcrnd.ru</w:t>
        </w:r>
      </w:hyperlink>
    </w:p>
    <w:sectPr w:rsidR="00E56684" w:rsidRPr="00E56684" w:rsidSect="005E11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18C" w:rsidRDefault="00AA418C" w:rsidP="005E1153">
      <w:pPr>
        <w:spacing w:after="0" w:line="240" w:lineRule="auto"/>
      </w:pPr>
      <w:r>
        <w:separator/>
      </w:r>
    </w:p>
  </w:endnote>
  <w:endnote w:type="continuationSeparator" w:id="0">
    <w:p w:rsidR="00AA418C" w:rsidRDefault="00AA418C" w:rsidP="005E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BA7" w:rsidRDefault="00FD0BA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BA7" w:rsidRDefault="00FD0BA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BA7" w:rsidRDefault="00FD0BA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18C" w:rsidRDefault="00AA418C" w:rsidP="005E1153">
      <w:pPr>
        <w:spacing w:after="0" w:line="240" w:lineRule="auto"/>
      </w:pPr>
      <w:r>
        <w:separator/>
      </w:r>
    </w:p>
  </w:footnote>
  <w:footnote w:type="continuationSeparator" w:id="0">
    <w:p w:rsidR="00AA418C" w:rsidRDefault="00AA418C" w:rsidP="005E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BA7" w:rsidRDefault="00FD0B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2" o:spid="_x0000_s2054" type="#_x0000_t75" style="position:absolute;margin-left:0;margin-top:0;width:592.8pt;height:836.15pt;z-index:-25165875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BA7" w:rsidRDefault="00FD0B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5" type="#_x0000_t75" style="position:absolute;margin-left:0;margin-top:0;width:592.8pt;height:836.15pt;z-index:-251657728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BA7" w:rsidRDefault="00FD0B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1" o:spid="_x0000_s2053" type="#_x0000_t75" style="position:absolute;margin-left:0;margin-top:0;width:592.8pt;height:836.15pt;z-index:-25165977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2B534E"/>
    <w:multiLevelType w:val="hybridMultilevel"/>
    <w:tmpl w:val="FB768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31C22"/>
    <w:rsid w:val="00006904"/>
    <w:rsid w:val="001C4EA1"/>
    <w:rsid w:val="001E337E"/>
    <w:rsid w:val="002403BC"/>
    <w:rsid w:val="00241F9C"/>
    <w:rsid w:val="002E006F"/>
    <w:rsid w:val="0031265E"/>
    <w:rsid w:val="003E7000"/>
    <w:rsid w:val="00414155"/>
    <w:rsid w:val="00460BD8"/>
    <w:rsid w:val="0046387A"/>
    <w:rsid w:val="005E1153"/>
    <w:rsid w:val="006C7104"/>
    <w:rsid w:val="00731C22"/>
    <w:rsid w:val="007564AF"/>
    <w:rsid w:val="00784299"/>
    <w:rsid w:val="008C488B"/>
    <w:rsid w:val="00913EE0"/>
    <w:rsid w:val="009412F1"/>
    <w:rsid w:val="009D352A"/>
    <w:rsid w:val="00A77E42"/>
    <w:rsid w:val="00A971CB"/>
    <w:rsid w:val="00AA418C"/>
    <w:rsid w:val="00BB71FF"/>
    <w:rsid w:val="00BC269D"/>
    <w:rsid w:val="00C052F7"/>
    <w:rsid w:val="00CE2EDB"/>
    <w:rsid w:val="00D76C55"/>
    <w:rsid w:val="00E56684"/>
    <w:rsid w:val="00EF39C3"/>
    <w:rsid w:val="00EF6469"/>
    <w:rsid w:val="00FD0BA7"/>
    <w:rsid w:val="00FE1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15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03BC"/>
    <w:pPr>
      <w:keepNext/>
      <w:keepLines/>
      <w:spacing w:after="0"/>
      <w:outlineLvl w:val="0"/>
    </w:pPr>
    <w:rPr>
      <w:rFonts w:ascii="Arial Black" w:eastAsia="Times New Roman" w:hAnsi="Arial Black"/>
      <w:b/>
      <w:bCs/>
      <w:color w:val="E04E39"/>
      <w:sz w:val="5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1153"/>
  </w:style>
  <w:style w:type="paragraph" w:styleId="a5">
    <w:name w:val="footer"/>
    <w:basedOn w:val="a"/>
    <w:link w:val="a6"/>
    <w:uiPriority w:val="99"/>
    <w:unhideWhenUsed/>
    <w:rsid w:val="005E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1153"/>
  </w:style>
  <w:style w:type="character" w:customStyle="1" w:styleId="10">
    <w:name w:val="Заголовок 1 Знак"/>
    <w:basedOn w:val="a0"/>
    <w:link w:val="1"/>
    <w:uiPriority w:val="9"/>
    <w:rsid w:val="002403BC"/>
    <w:rPr>
      <w:rFonts w:ascii="Arial Black" w:eastAsia="Times New Roman" w:hAnsi="Arial Black" w:cs="Times New Roman"/>
      <w:b/>
      <w:bCs/>
      <w:color w:val="E04E39"/>
      <w:sz w:val="56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1E3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37E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971C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A971C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fcrnd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DC4FBE-E690-436E-8029-172C32DD9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Links>
    <vt:vector size="48" baseType="variant">
      <vt:variant>
        <vt:i4>1048658</vt:i4>
      </vt:variant>
      <vt:variant>
        <vt:i4>21</vt:i4>
      </vt:variant>
      <vt:variant>
        <vt:i4>0</vt:i4>
      </vt:variant>
      <vt:variant>
        <vt:i4>5</vt:i4>
      </vt:variant>
      <vt:variant>
        <vt:lpwstr>http://www.mfcrnd.ru/</vt:lpwstr>
      </vt:variant>
      <vt:variant>
        <vt:lpwstr/>
      </vt:variant>
      <vt:variant>
        <vt:i4>851994</vt:i4>
      </vt:variant>
      <vt:variant>
        <vt:i4>18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1048658</vt:i4>
      </vt:variant>
      <vt:variant>
        <vt:i4>15</vt:i4>
      </vt:variant>
      <vt:variant>
        <vt:i4>0</vt:i4>
      </vt:variant>
      <vt:variant>
        <vt:i4>5</vt:i4>
      </vt:variant>
      <vt:variant>
        <vt:lpwstr>http://www.mfcrnd.ru/</vt:lpwstr>
      </vt:variant>
      <vt:variant>
        <vt:lpwstr/>
      </vt:variant>
      <vt:variant>
        <vt:i4>1048658</vt:i4>
      </vt:variant>
      <vt:variant>
        <vt:i4>12</vt:i4>
      </vt:variant>
      <vt:variant>
        <vt:i4>0</vt:i4>
      </vt:variant>
      <vt:variant>
        <vt:i4>5</vt:i4>
      </vt:variant>
      <vt:variant>
        <vt:lpwstr>http://www.mfcrnd.ru/</vt:lpwstr>
      </vt:variant>
      <vt:variant>
        <vt:lpwstr/>
      </vt:variant>
      <vt:variant>
        <vt:i4>1048658</vt:i4>
      </vt:variant>
      <vt:variant>
        <vt:i4>9</vt:i4>
      </vt:variant>
      <vt:variant>
        <vt:i4>0</vt:i4>
      </vt:variant>
      <vt:variant>
        <vt:i4>5</vt:i4>
      </vt:variant>
      <vt:variant>
        <vt:lpwstr>http://www.mfcrnd.ru/</vt:lpwstr>
      </vt:variant>
      <vt:variant>
        <vt:lpwstr/>
      </vt:variant>
      <vt:variant>
        <vt:i4>851994</vt:i4>
      </vt:variant>
      <vt:variant>
        <vt:i4>6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1048658</vt:i4>
      </vt:variant>
      <vt:variant>
        <vt:i4>3</vt:i4>
      </vt:variant>
      <vt:variant>
        <vt:i4>0</vt:i4>
      </vt:variant>
      <vt:variant>
        <vt:i4>5</vt:i4>
      </vt:variant>
      <vt:variant>
        <vt:lpwstr>http://www.mfcrnd.ru/</vt:lpwstr>
      </vt:variant>
      <vt:variant>
        <vt:lpwstr/>
      </vt:variant>
      <vt:variant>
        <vt:i4>851994</vt:i4>
      </vt:variant>
      <vt:variant>
        <vt:i4>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Ковтун Е.И.</dc:creator>
  <cp:lastModifiedBy>Kovtun_e</cp:lastModifiedBy>
  <cp:revision>2</cp:revision>
  <cp:lastPrinted>2021-09-03T11:44:00Z</cp:lastPrinted>
  <dcterms:created xsi:type="dcterms:W3CDTF">2021-09-16T11:13:00Z</dcterms:created>
  <dcterms:modified xsi:type="dcterms:W3CDTF">2021-09-16T11:13:00Z</dcterms:modified>
</cp:coreProperties>
</file>