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4A0" w:firstRow="1" w:lastRow="0" w:firstColumn="1" w:lastColumn="0" w:noHBand="0" w:noVBand="1"/>
      </w:tblPr>
      <w:tblGrid>
        <w:gridCol w:w="3969"/>
        <w:gridCol w:w="6663"/>
      </w:tblGrid>
      <w:tr w:rsidR="00163446" w:rsidRPr="00261F40" w:rsidTr="00131DB5">
        <w:tc>
          <w:tcPr>
            <w:tcW w:w="3969" w:type="dxa"/>
          </w:tcPr>
          <w:p w:rsidR="00163446" w:rsidRPr="00261F40" w:rsidRDefault="003911FE" w:rsidP="00261F40">
            <w:pPr>
              <w:tabs>
                <w:tab w:val="left" w:pos="9639"/>
              </w:tabs>
              <w:ind w:left="-108" w:firstLine="459"/>
              <w:rPr>
                <w:rFonts w:ascii="Arial" w:hAnsi="Arial" w:cs="Arial"/>
                <w:color w:val="623B2A"/>
                <w:sz w:val="20"/>
                <w:szCs w:val="20"/>
              </w:rPr>
            </w:pPr>
            <w:r>
              <w:rPr>
                <w:rFonts w:ascii="Arial" w:hAnsi="Arial" w:cs="Arial"/>
                <w:b/>
                <w:bCs/>
                <w:noProof/>
                <w:color w:val="623B2A"/>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1771650" cy="1392179"/>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774659" cy="1394544"/>
                          </a:xfrm>
                          <a:prstGeom prst="rect">
                            <a:avLst/>
                          </a:prstGeom>
                          <a:noFill/>
                          <a:ln w="9525">
                            <a:noFill/>
                            <a:miter lim="800000"/>
                            <a:headEnd/>
                            <a:tailEnd/>
                          </a:ln>
                        </pic:spPr>
                      </pic:pic>
                    </a:graphicData>
                  </a:graphic>
                </wp:anchor>
              </w:drawing>
            </w:r>
          </w:p>
        </w:tc>
        <w:tc>
          <w:tcPr>
            <w:tcW w:w="6663" w:type="dxa"/>
            <w:vAlign w:val="center"/>
          </w:tcPr>
          <w:p w:rsidR="00163446" w:rsidRPr="00261F40" w:rsidRDefault="00163446" w:rsidP="00261F40">
            <w:pPr>
              <w:autoSpaceDE w:val="0"/>
              <w:autoSpaceDN w:val="0"/>
              <w:adjustRightInd w:val="0"/>
              <w:spacing w:before="108" w:after="108"/>
              <w:ind w:right="-143" w:hanging="3"/>
              <w:jc w:val="center"/>
              <w:outlineLvl w:val="0"/>
              <w:rPr>
                <w:rFonts w:ascii="Arial" w:hAnsi="Arial" w:cs="Arial"/>
                <w:b/>
                <w:color w:val="993300"/>
                <w:sz w:val="32"/>
                <w:szCs w:val="32"/>
                <w:u w:val="single"/>
              </w:rPr>
            </w:pP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sidR="0049117C">
              <w:rPr>
                <w:rFonts w:ascii="Arial" w:hAnsi="Arial" w:cs="Arial"/>
                <w:b/>
                <w:color w:val="993300"/>
                <w:sz w:val="32"/>
                <w:szCs w:val="32"/>
                <w:u w:val="single"/>
              </w:rPr>
              <w:t>03.06.2025</w:t>
            </w:r>
          </w:p>
          <w:p w:rsidR="00163446" w:rsidRPr="00261F40" w:rsidRDefault="00163446" w:rsidP="00261F40">
            <w:pPr>
              <w:tabs>
                <w:tab w:val="left" w:pos="9639"/>
              </w:tabs>
              <w:jc w:val="center"/>
              <w:rPr>
                <w:rFonts w:ascii="Arial" w:hAnsi="Arial" w:cs="Arial"/>
                <w:color w:val="623B2A"/>
                <w:sz w:val="20"/>
                <w:szCs w:val="20"/>
              </w:rPr>
            </w:pPr>
          </w:p>
        </w:tc>
      </w:tr>
    </w:tbl>
    <w:p w:rsidR="00163446" w:rsidRPr="00163446" w:rsidRDefault="00163446" w:rsidP="000F789B">
      <w:pPr>
        <w:tabs>
          <w:tab w:val="left" w:pos="9639"/>
        </w:tabs>
        <w:rPr>
          <w:rFonts w:ascii="Arial" w:hAnsi="Arial" w:cs="Arial"/>
          <w:color w:val="623B2A"/>
          <w:sz w:val="20"/>
          <w:szCs w:val="20"/>
        </w:rPr>
      </w:pP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709"/>
        <w:gridCol w:w="3260"/>
        <w:gridCol w:w="2552"/>
        <w:gridCol w:w="1984"/>
        <w:gridCol w:w="2127"/>
      </w:tblGrid>
      <w:tr w:rsidR="008175A2" w:rsidRPr="003461EB" w:rsidTr="00810E11">
        <w:trPr>
          <w:tblHeader/>
        </w:trPr>
        <w:tc>
          <w:tcPr>
            <w:tcW w:w="709" w:type="dxa"/>
            <w:shd w:val="clear" w:color="auto" w:fill="FFFFFF"/>
            <w:vAlign w:val="center"/>
          </w:tcPr>
          <w:p w:rsidR="008175A2" w:rsidRPr="003461EB" w:rsidRDefault="008175A2" w:rsidP="00163446">
            <w:pPr>
              <w:pStyle w:val="af5"/>
              <w:jc w:val="center"/>
              <w:rPr>
                <w:b/>
                <w:color w:val="993300"/>
                <w:sz w:val="20"/>
                <w:szCs w:val="20"/>
              </w:rPr>
            </w:pPr>
            <w:r w:rsidRPr="003461EB">
              <w:rPr>
                <w:b/>
                <w:color w:val="993300"/>
                <w:sz w:val="20"/>
                <w:szCs w:val="20"/>
              </w:rPr>
              <w:t>№</w:t>
            </w:r>
          </w:p>
          <w:p w:rsidR="008175A2" w:rsidRPr="003461EB" w:rsidRDefault="008175A2" w:rsidP="00163446">
            <w:pPr>
              <w:pStyle w:val="af5"/>
              <w:jc w:val="center"/>
              <w:rPr>
                <w:b/>
                <w:color w:val="993300"/>
                <w:sz w:val="20"/>
                <w:szCs w:val="20"/>
              </w:rPr>
            </w:pPr>
            <w:r w:rsidRPr="003461EB">
              <w:rPr>
                <w:b/>
                <w:color w:val="993300"/>
                <w:sz w:val="20"/>
                <w:szCs w:val="20"/>
              </w:rPr>
              <w:t>п/п</w:t>
            </w:r>
          </w:p>
        </w:tc>
        <w:tc>
          <w:tcPr>
            <w:tcW w:w="3260"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Наименование услуги</w:t>
            </w:r>
          </w:p>
        </w:tc>
        <w:tc>
          <w:tcPr>
            <w:tcW w:w="2552" w:type="dxa"/>
            <w:shd w:val="clear" w:color="auto" w:fill="FFFFFF"/>
            <w:vAlign w:val="center"/>
          </w:tcPr>
          <w:p w:rsidR="008175A2" w:rsidRPr="003461EB" w:rsidRDefault="00A52C89" w:rsidP="000755F2">
            <w:pPr>
              <w:pStyle w:val="af5"/>
              <w:jc w:val="center"/>
              <w:rPr>
                <w:b/>
                <w:color w:val="993300"/>
                <w:sz w:val="20"/>
                <w:szCs w:val="20"/>
              </w:rPr>
            </w:pPr>
            <w:r w:rsidRPr="003461EB">
              <w:rPr>
                <w:b/>
                <w:color w:val="993300"/>
                <w:sz w:val="20"/>
                <w:szCs w:val="20"/>
              </w:rPr>
              <w:t>Наименование административны</w:t>
            </w:r>
            <w:r w:rsidR="008175A2" w:rsidRPr="003461EB">
              <w:rPr>
                <w:b/>
                <w:color w:val="993300"/>
                <w:sz w:val="20"/>
                <w:szCs w:val="20"/>
              </w:rPr>
              <w:t>х процедур, осуществляемых на базе МФЦ</w:t>
            </w:r>
          </w:p>
        </w:tc>
        <w:tc>
          <w:tcPr>
            <w:tcW w:w="1984"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Стоимость (руб.)</w:t>
            </w:r>
          </w:p>
        </w:tc>
        <w:tc>
          <w:tcPr>
            <w:tcW w:w="2127" w:type="dxa"/>
            <w:shd w:val="clear" w:color="auto" w:fill="FFFFFF"/>
            <w:vAlign w:val="center"/>
          </w:tcPr>
          <w:p w:rsidR="008175A2" w:rsidRPr="003461EB" w:rsidRDefault="008175A2" w:rsidP="000755F2">
            <w:pPr>
              <w:pStyle w:val="af5"/>
              <w:jc w:val="center"/>
              <w:rPr>
                <w:b/>
                <w:color w:val="993300"/>
                <w:sz w:val="20"/>
                <w:szCs w:val="20"/>
              </w:rPr>
            </w:pPr>
            <w:r w:rsidRPr="003461EB">
              <w:rPr>
                <w:b/>
                <w:color w:val="993300"/>
                <w:sz w:val="20"/>
                <w:szCs w:val="20"/>
              </w:rPr>
              <w:t>Срок</w:t>
            </w:r>
          </w:p>
          <w:p w:rsidR="008175A2" w:rsidRPr="003461EB" w:rsidRDefault="008175A2" w:rsidP="000755F2">
            <w:pPr>
              <w:pStyle w:val="af5"/>
              <w:jc w:val="center"/>
              <w:rPr>
                <w:b/>
                <w:color w:val="993300"/>
                <w:sz w:val="20"/>
                <w:szCs w:val="20"/>
              </w:rPr>
            </w:pPr>
            <w:r w:rsidRPr="003461EB">
              <w:rPr>
                <w:b/>
                <w:color w:val="993300"/>
                <w:sz w:val="20"/>
                <w:szCs w:val="20"/>
              </w:rPr>
              <w:t>оказания услуги</w:t>
            </w:r>
          </w:p>
        </w:tc>
      </w:tr>
      <w:tr w:rsidR="007F01C2" w:rsidRPr="003461EB" w:rsidTr="00810E11">
        <w:trPr>
          <w:tblHeader/>
        </w:trPr>
        <w:tc>
          <w:tcPr>
            <w:tcW w:w="709" w:type="dxa"/>
            <w:shd w:val="clear" w:color="auto" w:fill="FFFFFF"/>
            <w:vAlign w:val="center"/>
          </w:tcPr>
          <w:p w:rsidR="007F01C2" w:rsidRPr="003461EB" w:rsidRDefault="007F01C2" w:rsidP="00163446">
            <w:pPr>
              <w:pStyle w:val="af5"/>
              <w:jc w:val="left"/>
              <w:rPr>
                <w:color w:val="623B2A"/>
                <w:sz w:val="20"/>
                <w:szCs w:val="20"/>
              </w:rPr>
            </w:pPr>
          </w:p>
        </w:tc>
        <w:tc>
          <w:tcPr>
            <w:tcW w:w="3260" w:type="dxa"/>
            <w:shd w:val="clear" w:color="auto" w:fill="FFFFFF"/>
            <w:vAlign w:val="center"/>
          </w:tcPr>
          <w:p w:rsidR="007F01C2" w:rsidRPr="003461EB" w:rsidRDefault="007F01C2" w:rsidP="000755F2">
            <w:pPr>
              <w:pStyle w:val="af5"/>
              <w:tabs>
                <w:tab w:val="left" w:pos="884"/>
              </w:tabs>
              <w:jc w:val="left"/>
              <w:rPr>
                <w:color w:val="623B2A"/>
                <w:sz w:val="20"/>
                <w:szCs w:val="20"/>
              </w:rPr>
            </w:pPr>
          </w:p>
        </w:tc>
        <w:tc>
          <w:tcPr>
            <w:tcW w:w="2552"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1984" w:type="dxa"/>
            <w:shd w:val="clear" w:color="auto" w:fill="FFFFFF"/>
            <w:vAlign w:val="center"/>
          </w:tcPr>
          <w:p w:rsidR="007F01C2" w:rsidRPr="003461EB" w:rsidRDefault="007F01C2" w:rsidP="000755F2">
            <w:pPr>
              <w:jc w:val="center"/>
              <w:rPr>
                <w:rFonts w:ascii="Arial" w:hAnsi="Arial" w:cs="Arial"/>
                <w:color w:val="623B2A"/>
                <w:sz w:val="20"/>
                <w:szCs w:val="20"/>
              </w:rPr>
            </w:pPr>
          </w:p>
        </w:tc>
        <w:tc>
          <w:tcPr>
            <w:tcW w:w="2127" w:type="dxa"/>
            <w:shd w:val="clear" w:color="auto" w:fill="FFFFFF"/>
            <w:vAlign w:val="center"/>
          </w:tcPr>
          <w:p w:rsidR="007F01C2" w:rsidRPr="003461EB" w:rsidRDefault="007F01C2" w:rsidP="000755F2">
            <w:pPr>
              <w:jc w:val="center"/>
              <w:rPr>
                <w:rFonts w:ascii="Arial" w:hAnsi="Arial" w:cs="Arial"/>
                <w:color w:val="623B2A"/>
                <w:sz w:val="20"/>
                <w:szCs w:val="20"/>
              </w:rPr>
            </w:pPr>
          </w:p>
        </w:tc>
      </w:tr>
      <w:tr w:rsidR="008175A2" w:rsidRPr="003461EB" w:rsidTr="00810E11">
        <w:tc>
          <w:tcPr>
            <w:tcW w:w="10632" w:type="dxa"/>
            <w:gridSpan w:val="5"/>
            <w:shd w:val="clear" w:color="auto" w:fill="auto"/>
            <w:vAlign w:val="center"/>
          </w:tcPr>
          <w:p w:rsidR="008175A2" w:rsidRPr="003461EB" w:rsidRDefault="008175A2" w:rsidP="000755F2">
            <w:pPr>
              <w:pStyle w:val="af6"/>
              <w:tabs>
                <w:tab w:val="left" w:pos="884"/>
              </w:tabs>
              <w:ind w:right="34"/>
              <w:jc w:val="center"/>
              <w:rPr>
                <w:b/>
                <w:bCs/>
                <w:color w:val="993300"/>
                <w:sz w:val="20"/>
                <w:szCs w:val="20"/>
              </w:rPr>
            </w:pPr>
            <w:r w:rsidRPr="003461EB">
              <w:rPr>
                <w:b/>
                <w:bCs/>
                <w:color w:val="993300"/>
                <w:sz w:val="20"/>
                <w:szCs w:val="20"/>
              </w:rPr>
              <w:t>Государственные услуги федеральных органов исполнительной власти и органов государственных внебюджетных фондов</w:t>
            </w:r>
          </w:p>
        </w:tc>
      </w:tr>
      <w:tr w:rsidR="007C2890" w:rsidRPr="003461EB" w:rsidTr="00810E11">
        <w:tc>
          <w:tcPr>
            <w:tcW w:w="10632" w:type="dxa"/>
            <w:gridSpan w:val="5"/>
            <w:shd w:val="clear" w:color="auto" w:fill="auto"/>
            <w:vAlign w:val="center"/>
          </w:tcPr>
          <w:p w:rsidR="007C2890" w:rsidRPr="003461EB" w:rsidRDefault="007C2890" w:rsidP="000755F2">
            <w:pPr>
              <w:pStyle w:val="af6"/>
              <w:tabs>
                <w:tab w:val="left" w:pos="884"/>
              </w:tabs>
              <w:ind w:right="34"/>
              <w:jc w:val="center"/>
              <w:rPr>
                <w:b/>
                <w:bCs/>
                <w:color w:val="993300"/>
                <w:sz w:val="20"/>
                <w:szCs w:val="20"/>
              </w:rPr>
            </w:pPr>
            <w:r w:rsidRPr="003461EB">
              <w:rPr>
                <w:b/>
                <w:bCs/>
                <w:color w:val="993300"/>
                <w:sz w:val="20"/>
                <w:szCs w:val="20"/>
              </w:rPr>
              <w:t>Федеральная служба судебных приставов</w:t>
            </w:r>
          </w:p>
        </w:tc>
      </w:tr>
      <w:tr w:rsidR="003A3824" w:rsidRPr="003461EB" w:rsidTr="00810E11">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3A3824" w:rsidP="000755F2">
            <w:pPr>
              <w:pStyle w:val="af6"/>
              <w:tabs>
                <w:tab w:val="left" w:pos="884"/>
              </w:tabs>
              <w:rPr>
                <w:color w:val="623B2A"/>
                <w:sz w:val="20"/>
                <w:szCs w:val="20"/>
              </w:rPr>
            </w:pPr>
            <w:r w:rsidRPr="003461EB">
              <w:rPr>
                <w:color w:val="623B2A"/>
                <w:sz w:val="20"/>
                <w:szCs w:val="20"/>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в день обращения</w:t>
            </w:r>
          </w:p>
        </w:tc>
      </w:tr>
      <w:tr w:rsidR="003A3824" w:rsidRPr="003461EB" w:rsidTr="00810E11">
        <w:trPr>
          <w:trHeight w:val="187"/>
        </w:trPr>
        <w:tc>
          <w:tcPr>
            <w:tcW w:w="10632" w:type="dxa"/>
            <w:gridSpan w:val="5"/>
            <w:shd w:val="clear" w:color="auto" w:fill="auto"/>
            <w:vAlign w:val="center"/>
          </w:tcPr>
          <w:p w:rsidR="003A3824" w:rsidRPr="003461EB" w:rsidRDefault="003A3824" w:rsidP="000755F2">
            <w:pPr>
              <w:pStyle w:val="af6"/>
              <w:tabs>
                <w:tab w:val="left" w:pos="884"/>
              </w:tabs>
              <w:ind w:right="-108"/>
              <w:jc w:val="center"/>
              <w:rPr>
                <w:b/>
                <w:bCs/>
                <w:color w:val="993300"/>
                <w:sz w:val="20"/>
                <w:szCs w:val="20"/>
              </w:rPr>
            </w:pPr>
            <w:r w:rsidRPr="003461EB">
              <w:rPr>
                <w:b/>
                <w:bCs/>
                <w:color w:val="993300"/>
                <w:sz w:val="20"/>
                <w:szCs w:val="20"/>
              </w:rPr>
              <w:t>Федеральная налоговая служба</w:t>
            </w:r>
          </w:p>
        </w:tc>
      </w:tr>
      <w:tr w:rsidR="00E2302F" w:rsidRPr="003461EB" w:rsidTr="00810E11">
        <w:trPr>
          <w:trHeight w:val="1284"/>
        </w:trPr>
        <w:tc>
          <w:tcPr>
            <w:tcW w:w="709" w:type="dxa"/>
            <w:shd w:val="clear" w:color="auto" w:fill="auto"/>
            <w:vAlign w:val="center"/>
          </w:tcPr>
          <w:p w:rsidR="00E2302F" w:rsidRPr="003461EB" w:rsidRDefault="00E2302F" w:rsidP="00163446">
            <w:pPr>
              <w:pStyle w:val="af5"/>
              <w:numPr>
                <w:ilvl w:val="0"/>
                <w:numId w:val="1"/>
              </w:numPr>
              <w:jc w:val="left"/>
              <w:rPr>
                <w:color w:val="623B2A"/>
                <w:sz w:val="20"/>
                <w:szCs w:val="20"/>
              </w:rPr>
            </w:pPr>
          </w:p>
        </w:tc>
        <w:tc>
          <w:tcPr>
            <w:tcW w:w="3260" w:type="dxa"/>
            <w:vAlign w:val="center"/>
          </w:tcPr>
          <w:p w:rsidR="00F866D5" w:rsidRPr="00F866D5" w:rsidRDefault="00E2302F" w:rsidP="00F866D5">
            <w:pPr>
              <w:pStyle w:val="af6"/>
              <w:tabs>
                <w:tab w:val="left" w:pos="884"/>
              </w:tabs>
              <w:rPr>
                <w:color w:val="623B2A"/>
                <w:sz w:val="20"/>
                <w:szCs w:val="20"/>
              </w:rPr>
            </w:pPr>
            <w:r w:rsidRPr="003461EB">
              <w:rPr>
                <w:color w:val="623B2A"/>
                <w:sz w:val="20"/>
                <w:szCs w:val="20"/>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2552" w:type="dxa"/>
            <w:vAlign w:val="center"/>
          </w:tcPr>
          <w:p w:rsidR="00E2302F" w:rsidRPr="003461EB" w:rsidRDefault="00E2302F"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E2302F" w:rsidRPr="003461EB" w:rsidRDefault="00D71469" w:rsidP="000755F2">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E2302F" w:rsidRPr="003461EB" w:rsidRDefault="00E2302F" w:rsidP="000755F2">
            <w:pPr>
              <w:pStyle w:val="af5"/>
              <w:jc w:val="center"/>
              <w:rPr>
                <w:color w:val="623B2A"/>
                <w:sz w:val="20"/>
                <w:szCs w:val="20"/>
              </w:rPr>
            </w:pPr>
            <w:r w:rsidRPr="003461EB">
              <w:rPr>
                <w:color w:val="623B2A"/>
                <w:sz w:val="20"/>
                <w:szCs w:val="20"/>
              </w:rPr>
              <w:t>Не более 5 рабочих дней с момента получения документом налоговым органом</w:t>
            </w:r>
          </w:p>
        </w:tc>
      </w:tr>
      <w:tr w:rsidR="003A3824" w:rsidRPr="003461EB" w:rsidTr="00810E11">
        <w:trPr>
          <w:trHeight w:val="1009"/>
        </w:trPr>
        <w:tc>
          <w:tcPr>
            <w:tcW w:w="709" w:type="dxa"/>
            <w:shd w:val="clear" w:color="auto" w:fill="F5EAE0"/>
            <w:vAlign w:val="center"/>
          </w:tcPr>
          <w:p w:rsidR="003A3824" w:rsidRPr="003461EB" w:rsidRDefault="003A3824" w:rsidP="00163446">
            <w:pPr>
              <w:pStyle w:val="af5"/>
              <w:numPr>
                <w:ilvl w:val="0"/>
                <w:numId w:val="1"/>
              </w:numPr>
              <w:jc w:val="left"/>
              <w:rPr>
                <w:color w:val="623B2A"/>
                <w:sz w:val="20"/>
                <w:szCs w:val="20"/>
              </w:rPr>
            </w:pPr>
          </w:p>
        </w:tc>
        <w:tc>
          <w:tcPr>
            <w:tcW w:w="3260" w:type="dxa"/>
            <w:shd w:val="clear" w:color="auto" w:fill="F5EAE0"/>
            <w:vAlign w:val="center"/>
          </w:tcPr>
          <w:p w:rsidR="003A3824" w:rsidRPr="003461EB" w:rsidRDefault="00736D06" w:rsidP="000755F2">
            <w:pPr>
              <w:pStyle w:val="af6"/>
              <w:tabs>
                <w:tab w:val="left" w:pos="884"/>
              </w:tabs>
              <w:rPr>
                <w:color w:val="623B2A"/>
                <w:sz w:val="20"/>
                <w:szCs w:val="20"/>
              </w:rPr>
            </w:pPr>
            <w:r w:rsidRPr="003461EB">
              <w:rPr>
                <w:color w:val="623B2A"/>
                <w:sz w:val="20"/>
                <w:szCs w:val="20"/>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552" w:type="dxa"/>
            <w:shd w:val="clear" w:color="auto" w:fill="F5EAE0"/>
            <w:vAlign w:val="center"/>
          </w:tcPr>
          <w:p w:rsidR="003A3824"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3A3824" w:rsidRPr="003461EB" w:rsidRDefault="003A3824" w:rsidP="000755F2">
            <w:pPr>
              <w:pStyle w:val="af5"/>
              <w:jc w:val="center"/>
              <w:rPr>
                <w:b/>
                <w:color w:val="623B2A"/>
                <w:sz w:val="20"/>
                <w:szCs w:val="20"/>
              </w:rPr>
            </w:pPr>
            <w:r w:rsidRPr="003461EB">
              <w:rPr>
                <w:color w:val="623B2A"/>
                <w:sz w:val="20"/>
                <w:szCs w:val="20"/>
              </w:rPr>
              <w:t>бесплатно</w:t>
            </w:r>
          </w:p>
        </w:tc>
        <w:tc>
          <w:tcPr>
            <w:tcW w:w="2127" w:type="dxa"/>
            <w:shd w:val="clear" w:color="auto" w:fill="F5EAE0"/>
            <w:vAlign w:val="center"/>
          </w:tcPr>
          <w:p w:rsidR="003A3824" w:rsidRPr="003461EB" w:rsidRDefault="00DD133B" w:rsidP="000755F2">
            <w:pPr>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5045F" w:rsidRPr="003461EB" w:rsidTr="00810E11">
        <w:trPr>
          <w:trHeight w:val="1802"/>
        </w:trPr>
        <w:tc>
          <w:tcPr>
            <w:tcW w:w="709" w:type="dxa"/>
            <w:shd w:val="clear" w:color="auto" w:fill="auto"/>
            <w:vAlign w:val="center"/>
          </w:tcPr>
          <w:p w:rsidR="0085045F" w:rsidRPr="003461EB" w:rsidRDefault="0085045F" w:rsidP="00163446">
            <w:pPr>
              <w:pStyle w:val="af5"/>
              <w:numPr>
                <w:ilvl w:val="0"/>
                <w:numId w:val="1"/>
              </w:numPr>
              <w:jc w:val="left"/>
              <w:rPr>
                <w:color w:val="623B2A"/>
                <w:sz w:val="20"/>
                <w:szCs w:val="20"/>
              </w:rPr>
            </w:pPr>
          </w:p>
        </w:tc>
        <w:tc>
          <w:tcPr>
            <w:tcW w:w="3260" w:type="dxa"/>
            <w:vAlign w:val="center"/>
          </w:tcPr>
          <w:p w:rsidR="0085045F" w:rsidRPr="003461EB" w:rsidRDefault="0085045F" w:rsidP="000755F2">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сведений, содержащихся в реестре дисквалифицированных лиц</w:t>
            </w:r>
          </w:p>
        </w:tc>
        <w:tc>
          <w:tcPr>
            <w:tcW w:w="2552" w:type="dxa"/>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vAlign w:val="center"/>
          </w:tcPr>
          <w:p w:rsidR="0085045F" w:rsidRPr="003461EB" w:rsidRDefault="0085045F" w:rsidP="000755F2">
            <w:pPr>
              <w:pStyle w:val="af5"/>
              <w:jc w:val="center"/>
              <w:rPr>
                <w:color w:val="623B2A"/>
                <w:sz w:val="20"/>
                <w:szCs w:val="20"/>
              </w:rPr>
            </w:pPr>
            <w:r w:rsidRPr="003461EB">
              <w:rPr>
                <w:color w:val="623B2A"/>
                <w:sz w:val="20"/>
                <w:szCs w:val="20"/>
              </w:rPr>
              <w:t>плата 100 руб.</w:t>
            </w:r>
          </w:p>
          <w:p w:rsidR="0085045F" w:rsidRPr="003461EB" w:rsidRDefault="0085045F" w:rsidP="000755F2">
            <w:pPr>
              <w:jc w:val="center"/>
              <w:rPr>
                <w:rFonts w:ascii="Arial" w:hAnsi="Arial" w:cs="Arial"/>
                <w:color w:val="623B2A"/>
                <w:sz w:val="20"/>
                <w:szCs w:val="20"/>
              </w:rPr>
            </w:pPr>
          </w:p>
        </w:tc>
        <w:tc>
          <w:tcPr>
            <w:tcW w:w="2127" w:type="dxa"/>
            <w:vAlign w:val="center"/>
          </w:tcPr>
          <w:p w:rsidR="0085045F" w:rsidRPr="003461EB" w:rsidRDefault="0085045F" w:rsidP="000755F2">
            <w:pPr>
              <w:tabs>
                <w:tab w:val="left" w:pos="1134"/>
              </w:tabs>
              <w:contextualSpacing/>
              <w:jc w:val="center"/>
              <w:rPr>
                <w:rFonts w:ascii="Arial" w:hAnsi="Arial" w:cs="Arial"/>
                <w:color w:val="623B2A"/>
                <w:sz w:val="20"/>
                <w:szCs w:val="20"/>
              </w:rPr>
            </w:pPr>
            <w:r w:rsidRPr="003461EB">
              <w:rPr>
                <w:rFonts w:ascii="Arial" w:hAnsi="Arial" w:cs="Arial"/>
                <w:color w:val="623B2A"/>
                <w:sz w:val="20"/>
                <w:szCs w:val="20"/>
              </w:rPr>
              <w:t>5 дней со дня получения соответствующего запроса налоговым органом</w:t>
            </w:r>
          </w:p>
        </w:tc>
      </w:tr>
      <w:tr w:rsidR="0085045F" w:rsidRPr="003461EB" w:rsidTr="00810E11">
        <w:trPr>
          <w:trHeight w:val="1692"/>
        </w:trPr>
        <w:tc>
          <w:tcPr>
            <w:tcW w:w="709" w:type="dxa"/>
            <w:shd w:val="clear" w:color="auto" w:fill="F5EAE0"/>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5EAE0"/>
            <w:vAlign w:val="center"/>
          </w:tcPr>
          <w:p w:rsidR="0085045F" w:rsidRPr="003461EB" w:rsidRDefault="0085045F" w:rsidP="00F866D5">
            <w:pPr>
              <w:tabs>
                <w:tab w:val="left" w:pos="884"/>
              </w:tabs>
              <w:rPr>
                <w:rFonts w:ascii="Arial" w:hAnsi="Arial" w:cs="Arial"/>
                <w:color w:val="623B2A"/>
                <w:sz w:val="20"/>
                <w:szCs w:val="20"/>
              </w:rPr>
            </w:pPr>
            <w:r w:rsidRPr="003461EB">
              <w:rPr>
                <w:rFonts w:ascii="Arial" w:hAnsi="Arial" w:cs="Arial"/>
                <w:color w:val="623B2A"/>
                <w:sz w:val="20"/>
                <w:szCs w:val="20"/>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552" w:type="dxa"/>
            <w:shd w:val="clear" w:color="auto" w:fill="F5EAE0"/>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бесплатно</w:t>
            </w:r>
          </w:p>
        </w:tc>
        <w:tc>
          <w:tcPr>
            <w:tcW w:w="2127" w:type="dxa"/>
            <w:shd w:val="clear" w:color="auto" w:fill="F5EAE0"/>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85045F" w:rsidRPr="003461EB" w:rsidTr="00810E11">
        <w:trPr>
          <w:trHeight w:val="2254"/>
        </w:trPr>
        <w:tc>
          <w:tcPr>
            <w:tcW w:w="709" w:type="dxa"/>
            <w:shd w:val="clear" w:color="auto" w:fill="FFFFFF"/>
            <w:vAlign w:val="center"/>
          </w:tcPr>
          <w:p w:rsidR="0085045F" w:rsidRPr="003461EB" w:rsidRDefault="0085045F" w:rsidP="00163446">
            <w:pPr>
              <w:pStyle w:val="af5"/>
              <w:numPr>
                <w:ilvl w:val="0"/>
                <w:numId w:val="1"/>
              </w:numPr>
              <w:jc w:val="left"/>
              <w:rPr>
                <w:color w:val="623B2A"/>
                <w:sz w:val="20"/>
                <w:szCs w:val="20"/>
              </w:rPr>
            </w:pPr>
          </w:p>
        </w:tc>
        <w:tc>
          <w:tcPr>
            <w:tcW w:w="3260" w:type="dxa"/>
            <w:shd w:val="clear" w:color="auto" w:fill="FFFFFF"/>
            <w:vAlign w:val="center"/>
          </w:tcPr>
          <w:p w:rsidR="0085045F" w:rsidRPr="003461EB" w:rsidRDefault="00726F20" w:rsidP="000755F2">
            <w:pPr>
              <w:tabs>
                <w:tab w:val="left" w:pos="884"/>
              </w:tabs>
              <w:rPr>
                <w:rFonts w:ascii="Arial" w:hAnsi="Arial" w:cs="Arial"/>
                <w:color w:val="623B2A"/>
                <w:sz w:val="20"/>
                <w:szCs w:val="20"/>
              </w:rPr>
            </w:pPr>
            <w:r w:rsidRPr="00726F20">
              <w:rPr>
                <w:rFonts w:ascii="Arial" w:hAnsi="Arial" w:cs="Arial"/>
                <w:color w:val="623B2A"/>
                <w:sz w:val="20"/>
                <w:szCs w:val="20"/>
              </w:rPr>
              <w:t>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552" w:type="dxa"/>
            <w:shd w:val="clear" w:color="auto" w:fill="FFFFFF"/>
            <w:vAlign w:val="center"/>
          </w:tcPr>
          <w:p w:rsidR="0085045F"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плата  200 руб.</w:t>
            </w:r>
          </w:p>
        </w:tc>
        <w:tc>
          <w:tcPr>
            <w:tcW w:w="2127" w:type="dxa"/>
            <w:shd w:val="clear" w:color="auto" w:fill="FFFFFF"/>
            <w:vAlign w:val="center"/>
          </w:tcPr>
          <w:p w:rsidR="0085045F" w:rsidRPr="003461EB" w:rsidRDefault="0085045F" w:rsidP="000755F2">
            <w:pPr>
              <w:pStyle w:val="af5"/>
              <w:jc w:val="center"/>
              <w:rPr>
                <w:color w:val="623B2A"/>
                <w:sz w:val="20"/>
                <w:szCs w:val="20"/>
              </w:rPr>
            </w:pPr>
            <w:r w:rsidRPr="003461EB">
              <w:rPr>
                <w:color w:val="623B2A"/>
                <w:sz w:val="20"/>
                <w:szCs w:val="20"/>
              </w:rPr>
              <w:t>5 дней со дня получения соответствующего запроса налоговым органом</w:t>
            </w:r>
          </w:p>
        </w:tc>
      </w:tr>
      <w:tr w:rsidR="00B34833" w:rsidRPr="003461EB" w:rsidTr="00810E11">
        <w:tc>
          <w:tcPr>
            <w:tcW w:w="10632" w:type="dxa"/>
            <w:gridSpan w:val="5"/>
            <w:shd w:val="clear" w:color="auto" w:fill="auto"/>
            <w:vAlign w:val="center"/>
          </w:tcPr>
          <w:p w:rsidR="00B34833" w:rsidRPr="003461EB" w:rsidRDefault="00726F20" w:rsidP="000755F2">
            <w:pPr>
              <w:pStyle w:val="af6"/>
              <w:tabs>
                <w:tab w:val="left" w:pos="884"/>
              </w:tabs>
              <w:ind w:right="-108"/>
              <w:jc w:val="center"/>
              <w:rPr>
                <w:b/>
                <w:color w:val="993300"/>
                <w:sz w:val="20"/>
                <w:szCs w:val="20"/>
              </w:rPr>
            </w:pPr>
            <w:r w:rsidRPr="00726F20">
              <w:rPr>
                <w:b/>
                <w:color w:val="993300"/>
                <w:sz w:val="20"/>
                <w:szCs w:val="20"/>
              </w:rPr>
              <w:t>Росреестр и ППК Роскадастр</w:t>
            </w:r>
          </w:p>
        </w:tc>
      </w:tr>
      <w:tr w:rsidR="00B34833" w:rsidRPr="003461EB" w:rsidTr="00810E11">
        <w:tc>
          <w:tcPr>
            <w:tcW w:w="709" w:type="dxa"/>
            <w:shd w:val="clear" w:color="auto" w:fill="auto"/>
            <w:vAlign w:val="center"/>
          </w:tcPr>
          <w:p w:rsidR="00B34833" w:rsidRPr="006D1A69" w:rsidRDefault="00B34833" w:rsidP="006D1A69">
            <w:pPr>
              <w:pStyle w:val="af"/>
              <w:numPr>
                <w:ilvl w:val="0"/>
                <w:numId w:val="1"/>
              </w:numPr>
              <w:rPr>
                <w:rFonts w:ascii="Arial" w:hAnsi="Arial" w:cs="Arial"/>
                <w:color w:val="623B2A"/>
                <w:sz w:val="20"/>
                <w:szCs w:val="20"/>
              </w:rPr>
            </w:pPr>
          </w:p>
        </w:tc>
        <w:tc>
          <w:tcPr>
            <w:tcW w:w="3260" w:type="dxa"/>
            <w:shd w:val="clear" w:color="auto" w:fill="auto"/>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Государственный кадастровый учет недвижимого имущества и (или) государственная регистрация прав на недвижимое имущество</w:t>
            </w:r>
          </w:p>
        </w:tc>
        <w:tc>
          <w:tcPr>
            <w:tcW w:w="2552" w:type="dxa"/>
            <w:shd w:val="clear" w:color="auto" w:fill="auto"/>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auto"/>
            <w:vAlign w:val="center"/>
          </w:tcPr>
          <w:p w:rsidR="00637836" w:rsidRPr="00AC0866" w:rsidRDefault="00637836" w:rsidP="00637836">
            <w:pPr>
              <w:jc w:val="center"/>
              <w:rPr>
                <w:rFonts w:ascii="Arial" w:hAnsi="Arial" w:cs="Arial"/>
                <w:color w:val="623B2A"/>
                <w:spacing w:val="4"/>
                <w:sz w:val="22"/>
                <w:szCs w:val="22"/>
              </w:rPr>
            </w:pPr>
            <w:r>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B34833" w:rsidRPr="003461EB" w:rsidRDefault="00B34833" w:rsidP="000755F2">
            <w:pPr>
              <w:jc w:val="center"/>
              <w:rPr>
                <w:rFonts w:ascii="Arial" w:hAnsi="Arial" w:cs="Arial"/>
                <w:color w:val="623B2A"/>
                <w:spacing w:val="4"/>
                <w:sz w:val="20"/>
                <w:szCs w:val="20"/>
              </w:rPr>
            </w:pPr>
          </w:p>
        </w:tc>
        <w:tc>
          <w:tcPr>
            <w:tcW w:w="2127" w:type="dxa"/>
            <w:shd w:val="clear" w:color="auto" w:fill="auto"/>
            <w:vAlign w:val="center"/>
          </w:tcPr>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1) 9 рабочих дней с даты приема в МФЦ - осуществление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2) 7 рабочих дней с даты приема в МФЦ - осуществление государственного кадастрового учета;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3) 12 рабочих дней с даты приема в МФЦ - осуществление государственного кадастрового учета и государственной регистрации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 xml:space="preserve">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w:t>
            </w:r>
            <w:r w:rsidRPr="003461EB">
              <w:rPr>
                <w:color w:val="623B2A"/>
                <w:spacing w:val="4"/>
                <w:sz w:val="18"/>
                <w:szCs w:val="20"/>
              </w:rPr>
              <w:lastRenderedPageBreak/>
              <w:t>осуществить государственный кадастровый учет и (или) государственную регистрацию прав;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7) 7 рабочих дней с даты приема в МФЦ - осуществление государственной регистрации ипотеки жилого помещения;</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t>8) 1 рабочий день – выдача закладной в форме электронного документа;</w:t>
            </w:r>
          </w:p>
          <w:p w:rsidR="00B34833" w:rsidRPr="003461EB" w:rsidRDefault="00B34833" w:rsidP="000755F2">
            <w:pPr>
              <w:pStyle w:val="af6"/>
              <w:tabs>
                <w:tab w:val="left" w:pos="884"/>
              </w:tabs>
              <w:jc w:val="center"/>
              <w:rPr>
                <w:color w:val="623B2A"/>
                <w:spacing w:val="4"/>
                <w:sz w:val="18"/>
                <w:szCs w:val="20"/>
              </w:rPr>
            </w:pPr>
            <w:r w:rsidRPr="003461EB">
              <w:rPr>
                <w:color w:val="623B2A"/>
                <w:spacing w:val="4"/>
                <w:sz w:val="18"/>
                <w:szCs w:val="20"/>
              </w:rPr>
              <w:lastRenderedPageBreak/>
              <w:t xml:space="preserve">9) </w:t>
            </w:r>
            <w:r w:rsidR="00AE6394" w:rsidRPr="003461EB">
              <w:rPr>
                <w:color w:val="623B2A"/>
                <w:spacing w:val="4"/>
                <w:sz w:val="18"/>
                <w:szCs w:val="20"/>
              </w:rPr>
              <w:t>5</w:t>
            </w:r>
            <w:r w:rsidRPr="003461EB">
              <w:rPr>
                <w:color w:val="623B2A"/>
                <w:spacing w:val="4"/>
                <w:sz w:val="18"/>
                <w:szCs w:val="20"/>
              </w:rPr>
              <w:t xml:space="preserve"> рабочих дней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B34833" w:rsidRPr="003461EB" w:rsidRDefault="00B34833" w:rsidP="000755F2">
            <w:pPr>
              <w:jc w:val="center"/>
              <w:rPr>
                <w:rFonts w:ascii="Arial" w:hAnsi="Arial" w:cs="Arial"/>
                <w:color w:val="623B2A"/>
                <w:spacing w:val="4"/>
                <w:sz w:val="20"/>
                <w:szCs w:val="20"/>
              </w:rPr>
            </w:pPr>
            <w:r w:rsidRPr="003461EB">
              <w:rPr>
                <w:rFonts w:ascii="Arial" w:hAnsi="Arial" w:cs="Arial"/>
                <w:color w:val="623B2A"/>
                <w:spacing w:val="4"/>
                <w:sz w:val="18"/>
                <w:szCs w:val="20"/>
              </w:rPr>
              <w:t xml:space="preserve">10) </w:t>
            </w:r>
            <w:r w:rsidR="00557FAB" w:rsidRPr="003461EB">
              <w:rPr>
                <w:rFonts w:ascii="Arial" w:hAnsi="Arial" w:cs="Arial"/>
                <w:color w:val="623B2A"/>
                <w:spacing w:val="4"/>
                <w:sz w:val="18"/>
                <w:szCs w:val="20"/>
              </w:rPr>
              <w:t>1</w:t>
            </w:r>
            <w:r w:rsidRPr="003461EB">
              <w:rPr>
                <w:rFonts w:ascii="Arial" w:hAnsi="Arial" w:cs="Arial"/>
                <w:color w:val="623B2A"/>
                <w:spacing w:val="4"/>
                <w:sz w:val="18"/>
                <w:szCs w:val="20"/>
              </w:rPr>
              <w:t xml:space="preserve"> рабочи</w:t>
            </w:r>
            <w:r w:rsidR="00557FAB" w:rsidRPr="003461EB">
              <w:rPr>
                <w:rFonts w:ascii="Arial" w:hAnsi="Arial" w:cs="Arial"/>
                <w:color w:val="623B2A"/>
                <w:spacing w:val="4"/>
                <w:sz w:val="18"/>
                <w:szCs w:val="20"/>
              </w:rPr>
              <w:t>й день</w:t>
            </w:r>
            <w:r w:rsidRPr="003461EB">
              <w:rPr>
                <w:rFonts w:ascii="Arial" w:hAnsi="Arial" w:cs="Arial"/>
                <w:color w:val="623B2A"/>
                <w:spacing w:val="4"/>
                <w:sz w:val="18"/>
                <w:szCs w:val="20"/>
              </w:rPr>
              <w:t xml:space="preserve"> - государственная регистрация передачи права по закладной</w:t>
            </w:r>
          </w:p>
        </w:tc>
      </w:tr>
      <w:tr w:rsidR="00B34833" w:rsidRPr="003461EB" w:rsidTr="00810E11">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pStyle w:val="af6"/>
              <w:tabs>
                <w:tab w:val="left" w:pos="884"/>
              </w:tabs>
              <w:rPr>
                <w:color w:val="623B2A"/>
                <w:spacing w:val="4"/>
                <w:sz w:val="20"/>
                <w:szCs w:val="20"/>
              </w:rPr>
            </w:pPr>
            <w:r w:rsidRPr="003461EB">
              <w:rPr>
                <w:color w:val="623B2A"/>
                <w:spacing w:val="4"/>
                <w:sz w:val="20"/>
                <w:szCs w:val="20"/>
              </w:rPr>
              <w:t>Предоставление сведений, содержащихся в Едином государственном реестре недвижимости</w:t>
            </w:r>
          </w:p>
        </w:tc>
        <w:tc>
          <w:tcPr>
            <w:tcW w:w="2552" w:type="dxa"/>
            <w:shd w:val="clear" w:color="auto" w:fill="F5EAE0"/>
            <w:vAlign w:val="center"/>
          </w:tcPr>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решения по услуге</w:t>
            </w:r>
          </w:p>
        </w:tc>
        <w:tc>
          <w:tcPr>
            <w:tcW w:w="1984" w:type="dxa"/>
            <w:shd w:val="clear" w:color="auto" w:fill="F5EAE0"/>
            <w:vAlign w:val="center"/>
          </w:tcPr>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плата:</w:t>
            </w:r>
          </w:p>
          <w:p w:rsidR="00637836" w:rsidRPr="00AC0866" w:rsidRDefault="00637836" w:rsidP="00637836">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B34833" w:rsidRPr="003461EB" w:rsidRDefault="00637836" w:rsidP="00637836">
            <w:pPr>
              <w:pStyle w:val="af5"/>
              <w:jc w:val="center"/>
              <w:rPr>
                <w:color w:val="623B2A"/>
                <w:sz w:val="20"/>
                <w:szCs w:val="20"/>
              </w:rPr>
            </w:pPr>
            <w:r>
              <w:rPr>
                <w:color w:val="623B2A"/>
                <w:sz w:val="22"/>
                <w:szCs w:val="22"/>
              </w:rPr>
              <w:t xml:space="preserve">- на бумажном носителе: от 680 руб. до 10440 </w:t>
            </w:r>
            <w:r w:rsidRPr="00AC0866">
              <w:rPr>
                <w:color w:val="623B2A"/>
                <w:sz w:val="22"/>
                <w:szCs w:val="22"/>
              </w:rPr>
              <w:t>руб.</w:t>
            </w:r>
          </w:p>
        </w:tc>
        <w:tc>
          <w:tcPr>
            <w:tcW w:w="2127" w:type="dxa"/>
            <w:shd w:val="clear" w:color="auto" w:fill="F5EAE0"/>
            <w:vAlign w:val="center"/>
          </w:tcPr>
          <w:p w:rsidR="00552527" w:rsidRPr="003461EB" w:rsidRDefault="00B34833" w:rsidP="000755F2">
            <w:pPr>
              <w:pStyle w:val="af5"/>
              <w:jc w:val="center"/>
              <w:rPr>
                <w:color w:val="623B2A"/>
                <w:sz w:val="18"/>
                <w:szCs w:val="20"/>
              </w:rPr>
            </w:pPr>
            <w:r w:rsidRPr="003461EB">
              <w:rPr>
                <w:color w:val="623B2A"/>
                <w:sz w:val="18"/>
                <w:szCs w:val="20"/>
              </w:rPr>
              <w:t xml:space="preserve">не более 3 рабочих дней со дня получения запроса органом </w:t>
            </w:r>
            <w:r w:rsidR="00552527" w:rsidRPr="003461EB">
              <w:rPr>
                <w:color w:val="623B2A"/>
                <w:sz w:val="18"/>
                <w:szCs w:val="20"/>
              </w:rPr>
              <w:t>регистрации.</w:t>
            </w:r>
          </w:p>
          <w:p w:rsidR="00B34833" w:rsidRPr="003461EB" w:rsidRDefault="00552527" w:rsidP="000755F2">
            <w:pPr>
              <w:pStyle w:val="af5"/>
              <w:jc w:val="center"/>
              <w:rPr>
                <w:color w:val="623B2A"/>
                <w:sz w:val="18"/>
                <w:szCs w:val="20"/>
              </w:rPr>
            </w:pPr>
            <w:r w:rsidRPr="003461EB">
              <w:rPr>
                <w:color w:val="623B2A"/>
                <w:sz w:val="18"/>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p w:rsidR="00552527" w:rsidRPr="003461EB" w:rsidRDefault="00552527" w:rsidP="000755F2">
            <w:pPr>
              <w:jc w:val="center"/>
              <w:rPr>
                <w:rFonts w:ascii="Arial" w:hAnsi="Arial" w:cs="Arial"/>
                <w:color w:val="623B2A"/>
                <w:sz w:val="20"/>
                <w:szCs w:val="20"/>
              </w:rPr>
            </w:pPr>
          </w:p>
        </w:tc>
      </w:tr>
      <w:tr w:rsidR="00B34833" w:rsidRPr="003461EB" w:rsidTr="00810E11">
        <w:tc>
          <w:tcPr>
            <w:tcW w:w="10632" w:type="dxa"/>
            <w:gridSpan w:val="5"/>
            <w:shd w:val="clear" w:color="auto" w:fill="auto"/>
            <w:vAlign w:val="center"/>
          </w:tcPr>
          <w:p w:rsidR="00B34833" w:rsidRPr="003461EB" w:rsidRDefault="00B34833" w:rsidP="000755F2">
            <w:pPr>
              <w:pStyle w:val="af6"/>
              <w:tabs>
                <w:tab w:val="left" w:pos="884"/>
              </w:tabs>
              <w:ind w:right="-108"/>
              <w:jc w:val="center"/>
              <w:rPr>
                <w:b/>
                <w:color w:val="993300"/>
                <w:spacing w:val="4"/>
                <w:sz w:val="20"/>
                <w:szCs w:val="20"/>
              </w:rPr>
            </w:pPr>
            <w:r w:rsidRPr="003461EB">
              <w:rPr>
                <w:b/>
                <w:color w:val="993300"/>
                <w:spacing w:val="4"/>
                <w:sz w:val="20"/>
                <w:szCs w:val="20"/>
              </w:rPr>
              <w:t>Росимущество</w:t>
            </w:r>
          </w:p>
        </w:tc>
      </w:tr>
      <w:tr w:rsidR="00B34833" w:rsidRPr="003461EB" w:rsidTr="00810E11">
        <w:trPr>
          <w:trHeight w:val="1082"/>
        </w:trPr>
        <w:tc>
          <w:tcPr>
            <w:tcW w:w="709" w:type="dxa"/>
            <w:shd w:val="clear" w:color="auto" w:fill="F5EAE0"/>
            <w:vAlign w:val="center"/>
          </w:tcPr>
          <w:p w:rsidR="00B34833" w:rsidRPr="003461EB" w:rsidRDefault="00B34833" w:rsidP="006D1A69">
            <w:pPr>
              <w:pStyle w:val="af5"/>
              <w:numPr>
                <w:ilvl w:val="0"/>
                <w:numId w:val="1"/>
              </w:numPr>
              <w:jc w:val="left"/>
              <w:rPr>
                <w:color w:val="623B2A"/>
                <w:sz w:val="20"/>
                <w:szCs w:val="20"/>
              </w:rPr>
            </w:pPr>
          </w:p>
        </w:tc>
        <w:tc>
          <w:tcPr>
            <w:tcW w:w="3260" w:type="dxa"/>
            <w:shd w:val="clear" w:color="auto" w:fill="F5EAE0"/>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2552"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F0342"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не позднее 60 рабочих дней с момента поступления документов в орган;</w:t>
            </w:r>
          </w:p>
          <w:p w:rsidR="00B34833" w:rsidRPr="003461EB" w:rsidRDefault="008F0342" w:rsidP="000755F2">
            <w:pPr>
              <w:jc w:val="center"/>
              <w:rPr>
                <w:rFonts w:ascii="Arial" w:hAnsi="Arial" w:cs="Arial"/>
                <w:color w:val="623B2A"/>
                <w:sz w:val="20"/>
                <w:szCs w:val="20"/>
              </w:rPr>
            </w:pPr>
            <w:r w:rsidRPr="003461EB">
              <w:rPr>
                <w:rFonts w:ascii="Arial" w:hAnsi="Arial" w:cs="Arial"/>
                <w:color w:val="623B2A"/>
                <w:sz w:val="20"/>
                <w:szCs w:val="20"/>
              </w:rPr>
              <w:t>передача документов из МФЦ в Орган</w:t>
            </w:r>
          </w:p>
        </w:tc>
      </w:tr>
      <w:tr w:rsidR="00B34833" w:rsidRPr="003461EB" w:rsidTr="00810E11">
        <w:trPr>
          <w:trHeight w:val="1082"/>
        </w:trPr>
        <w:tc>
          <w:tcPr>
            <w:tcW w:w="709" w:type="dxa"/>
            <w:shd w:val="clear" w:color="auto" w:fill="auto"/>
            <w:vAlign w:val="center"/>
          </w:tcPr>
          <w:p w:rsidR="00B34833" w:rsidRPr="003461EB" w:rsidRDefault="006D1A69" w:rsidP="006D1A69">
            <w:pPr>
              <w:pStyle w:val="af5"/>
              <w:ind w:left="141"/>
              <w:jc w:val="left"/>
              <w:rPr>
                <w:color w:val="623B2A"/>
                <w:sz w:val="20"/>
                <w:szCs w:val="20"/>
              </w:rPr>
            </w:pPr>
            <w:r>
              <w:rPr>
                <w:color w:val="623B2A"/>
                <w:sz w:val="20"/>
                <w:szCs w:val="20"/>
              </w:rPr>
              <w:t>10.</w:t>
            </w:r>
          </w:p>
        </w:tc>
        <w:tc>
          <w:tcPr>
            <w:tcW w:w="3260" w:type="dxa"/>
            <w:vAlign w:val="center"/>
          </w:tcPr>
          <w:p w:rsidR="00B34833" w:rsidRPr="003461EB" w:rsidRDefault="00B34833" w:rsidP="000755F2">
            <w:pPr>
              <w:tabs>
                <w:tab w:val="left" w:pos="884"/>
              </w:tabs>
              <w:autoSpaceDE w:val="0"/>
              <w:autoSpaceDN w:val="0"/>
              <w:adjustRightInd w:val="0"/>
              <w:rPr>
                <w:rFonts w:ascii="Arial" w:hAnsi="Arial" w:cs="Arial"/>
                <w:color w:val="623B2A"/>
                <w:spacing w:val="4"/>
                <w:sz w:val="20"/>
                <w:szCs w:val="20"/>
              </w:rPr>
            </w:pPr>
            <w:r w:rsidRPr="003461EB">
              <w:rPr>
                <w:rFonts w:ascii="Arial" w:hAnsi="Arial" w:cs="Arial"/>
                <w:color w:val="623B2A"/>
                <w:spacing w:val="4"/>
                <w:sz w:val="20"/>
                <w:szCs w:val="20"/>
              </w:rPr>
              <w:t>Осуществление в установленном порядке выдачи выписок из реестра федерального имущества</w:t>
            </w:r>
          </w:p>
        </w:tc>
        <w:tc>
          <w:tcPr>
            <w:tcW w:w="2552" w:type="dxa"/>
            <w:vAlign w:val="center"/>
          </w:tcPr>
          <w:p w:rsidR="00D9419B"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34833" w:rsidRPr="003461EB" w:rsidRDefault="00D9419B" w:rsidP="000755F2">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D0685A"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 xml:space="preserve">Правообладателям в отношении принадлежащего им федерального имущества (не чаще одного раза в год) </w:t>
            </w:r>
            <w:r w:rsidRPr="003461EB">
              <w:rPr>
                <w:rFonts w:ascii="Arial" w:hAnsi="Arial" w:cs="Arial"/>
                <w:color w:val="623B2A"/>
                <w:sz w:val="20"/>
                <w:szCs w:val="20"/>
              </w:rPr>
              <w:lastRenderedPageBreak/>
              <w:t>предоставляется бесплатно.</w:t>
            </w:r>
          </w:p>
          <w:p w:rsidR="00B34833" w:rsidRPr="003461EB" w:rsidRDefault="00D0685A" w:rsidP="000755F2">
            <w:pPr>
              <w:jc w:val="center"/>
              <w:rPr>
                <w:rFonts w:ascii="Arial" w:hAnsi="Arial" w:cs="Arial"/>
                <w:color w:val="623B2A"/>
                <w:sz w:val="20"/>
                <w:szCs w:val="20"/>
              </w:rPr>
            </w:pPr>
            <w:r w:rsidRPr="003461EB">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2127" w:type="dxa"/>
            <w:vAlign w:val="center"/>
          </w:tcPr>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lastRenderedPageBreak/>
              <w:t>в 10-дневный срок</w:t>
            </w:r>
          </w:p>
          <w:p w:rsidR="00B34833" w:rsidRPr="003461EB" w:rsidRDefault="00B34833" w:rsidP="000755F2">
            <w:pPr>
              <w:jc w:val="center"/>
              <w:rPr>
                <w:rFonts w:ascii="Arial" w:hAnsi="Arial" w:cs="Arial"/>
                <w:color w:val="623B2A"/>
                <w:sz w:val="20"/>
                <w:szCs w:val="20"/>
              </w:rPr>
            </w:pPr>
            <w:r w:rsidRPr="003461EB">
              <w:rPr>
                <w:rFonts w:ascii="Arial" w:hAnsi="Arial" w:cs="Arial"/>
                <w:color w:val="623B2A"/>
                <w:sz w:val="20"/>
                <w:szCs w:val="20"/>
              </w:rPr>
              <w:t>с момента поступления документов в орган</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lastRenderedPageBreak/>
              <w:t>Министерство строительства, архитектуры и территориального развития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10 календарных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Министерство природных ресурсов и экологии Ростовской области</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постоянное (бессрочное) пользование</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в пределах земель лесного фонда лесных участков в безвозмездное пользование</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30 календарных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Предоставление права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52-95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Внесение изменений в лицензию на право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Переоформление лицензии на право пользования недрами</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vAlign w:val="center"/>
          </w:tcPr>
          <w:p w:rsidR="00C67C5D" w:rsidRPr="003461EB" w:rsidRDefault="00C67C5D" w:rsidP="00C67C5D">
            <w:pPr>
              <w:pStyle w:val="af5"/>
              <w:jc w:val="center"/>
              <w:rPr>
                <w:color w:val="623B2A"/>
                <w:sz w:val="20"/>
                <w:szCs w:val="20"/>
              </w:rPr>
            </w:pPr>
            <w:r w:rsidRPr="003461EB">
              <w:rPr>
                <w:color w:val="623B2A"/>
                <w:sz w:val="20"/>
                <w:szCs w:val="20"/>
              </w:rPr>
              <w:t>90 рабочих дней</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Прекращение права пользования недрами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color w:val="623B2A"/>
                <w:sz w:val="20"/>
                <w:szCs w:val="20"/>
              </w:rPr>
            </w:pPr>
            <w:r w:rsidRPr="003461EB">
              <w:rPr>
                <w:color w:val="623B2A"/>
                <w:sz w:val="20"/>
                <w:szCs w:val="20"/>
              </w:rPr>
              <w:t>60 рабочих дней</w:t>
            </w:r>
          </w:p>
        </w:tc>
      </w:tr>
      <w:tr w:rsidR="00C67C5D" w:rsidRPr="003461EB" w:rsidTr="00810E11">
        <w:tc>
          <w:tcPr>
            <w:tcW w:w="10632" w:type="dxa"/>
            <w:gridSpan w:val="5"/>
            <w:shd w:val="clear" w:color="auto" w:fill="auto"/>
            <w:vAlign w:val="center"/>
          </w:tcPr>
          <w:p w:rsidR="00C67C5D" w:rsidRPr="003461EB" w:rsidRDefault="00C67C5D" w:rsidP="00C67C5D">
            <w:pPr>
              <w:jc w:val="center"/>
              <w:rPr>
                <w:rFonts w:ascii="Arial" w:hAnsi="Arial" w:cs="Arial"/>
                <w:b/>
                <w:color w:val="993300"/>
                <w:sz w:val="20"/>
                <w:szCs w:val="20"/>
              </w:rPr>
            </w:pPr>
            <w:r w:rsidRPr="003461EB">
              <w:rPr>
                <w:rFonts w:ascii="Arial" w:hAnsi="Arial" w:cs="Arial"/>
                <w:b/>
                <w:color w:val="993300"/>
                <w:sz w:val="20"/>
                <w:szCs w:val="20"/>
              </w:rPr>
              <w:t>Управление ветеринарии Ростовской области</w:t>
            </w:r>
          </w:p>
        </w:tc>
      </w:tr>
      <w:tr w:rsidR="00C67C5D" w:rsidRPr="003461EB" w:rsidTr="00810E11">
        <w:tc>
          <w:tcPr>
            <w:tcW w:w="709" w:type="dxa"/>
            <w:shd w:val="clear" w:color="auto" w:fill="F5EAE0"/>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5EAE0"/>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на территории Ростовской области</w:t>
            </w:r>
          </w:p>
        </w:tc>
        <w:tc>
          <w:tcPr>
            <w:tcW w:w="2552"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5EAE0"/>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C67C5D" w:rsidRPr="003461EB" w:rsidRDefault="00C67C5D" w:rsidP="00C67C5D">
            <w:pPr>
              <w:pStyle w:val="af5"/>
              <w:jc w:val="center"/>
              <w:rPr>
                <w:b/>
                <w:color w:val="623B2A"/>
                <w:sz w:val="20"/>
                <w:szCs w:val="20"/>
              </w:rPr>
            </w:pPr>
            <w:r w:rsidRPr="003461EB">
              <w:rPr>
                <w:color w:val="623B2A"/>
                <w:sz w:val="20"/>
                <w:szCs w:val="20"/>
              </w:rPr>
              <w:t>10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color w:val="623B2A"/>
                <w:sz w:val="20"/>
                <w:szCs w:val="20"/>
              </w:rPr>
            </w:pPr>
            <w:r w:rsidRPr="003461EB">
              <w:rPr>
                <w:b/>
                <w:color w:val="993300"/>
                <w:sz w:val="20"/>
                <w:szCs w:val="20"/>
              </w:rPr>
              <w:t>Комитет по охране объектов культурного наследия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30</w:t>
            </w:r>
            <w:r w:rsidRPr="003461EB">
              <w:rPr>
                <w:color w:val="623B2A"/>
                <w:sz w:val="20"/>
                <w:szCs w:val="20"/>
              </w:rPr>
              <w:t xml:space="preserve"> рабочих дней</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Default="00C67C5D" w:rsidP="00C67C5D">
            <w:pPr>
              <w:rPr>
                <w:rFonts w:ascii="Arial" w:hAnsi="Arial" w:cs="Arial"/>
                <w:iCs/>
                <w:color w:val="623B2A"/>
                <w:sz w:val="20"/>
                <w:szCs w:val="20"/>
              </w:rPr>
            </w:pPr>
            <w:r w:rsidRPr="003461EB">
              <w:rPr>
                <w:rFonts w:ascii="Arial" w:hAnsi="Arial" w:cs="Arial"/>
                <w:iCs/>
                <w:color w:val="623B2A"/>
                <w:sz w:val="20"/>
                <w:szCs w:val="20"/>
              </w:rPr>
              <w:t xml:space="preserve">Предоставление сведений о </w:t>
            </w:r>
            <w:r w:rsidRPr="003461EB">
              <w:rPr>
                <w:rFonts w:ascii="Arial" w:hAnsi="Arial" w:cs="Arial"/>
                <w:iCs/>
                <w:color w:val="623B2A"/>
                <w:sz w:val="20"/>
                <w:szCs w:val="20"/>
              </w:rPr>
              <w:lastRenderedPageBreak/>
              <w:t>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r w:rsidR="00F866D5">
              <w:rPr>
                <w:rFonts w:ascii="Arial" w:hAnsi="Arial" w:cs="Arial"/>
                <w:iCs/>
                <w:color w:val="623B2A"/>
                <w:sz w:val="20"/>
                <w:szCs w:val="20"/>
              </w:rPr>
              <w:t>.</w:t>
            </w:r>
          </w:p>
          <w:p w:rsidR="00F866D5" w:rsidRPr="003461EB" w:rsidRDefault="00F866D5" w:rsidP="00C67C5D">
            <w:pPr>
              <w:rPr>
                <w:rFonts w:ascii="Arial" w:hAnsi="Arial" w:cs="Arial"/>
                <w:iCs/>
                <w:color w:val="623B2A"/>
                <w:sz w:val="20"/>
                <w:szCs w:val="20"/>
              </w:rPr>
            </w:pP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lastRenderedPageBreak/>
              <w:t xml:space="preserve">консультирование </w:t>
            </w:r>
            <w:r w:rsidRPr="003461EB">
              <w:rPr>
                <w:rFonts w:ascii="Arial" w:hAnsi="Arial" w:cs="Arial"/>
                <w:color w:val="623B2A"/>
                <w:sz w:val="20"/>
                <w:szCs w:val="20"/>
              </w:rPr>
              <w:lastRenderedPageBreak/>
              <w:t>(информирование),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FDE9D9" w:themeFill="accent6" w:themeFillTint="33"/>
            <w:vAlign w:val="center"/>
          </w:tcPr>
          <w:p w:rsidR="00C67C5D" w:rsidRPr="003461EB" w:rsidRDefault="00C67C5D" w:rsidP="00C67C5D">
            <w:pPr>
              <w:pStyle w:val="af5"/>
              <w:jc w:val="center"/>
              <w:rPr>
                <w:color w:val="623B2A"/>
                <w:sz w:val="20"/>
                <w:szCs w:val="20"/>
              </w:rPr>
            </w:pPr>
            <w:r w:rsidRPr="003461EB">
              <w:rPr>
                <w:color w:val="623B2A"/>
                <w:sz w:val="20"/>
                <w:szCs w:val="20"/>
              </w:rPr>
              <w:lastRenderedPageBreak/>
              <w:t>бесплатно</w:t>
            </w:r>
          </w:p>
        </w:tc>
        <w:tc>
          <w:tcPr>
            <w:tcW w:w="2127" w:type="dxa"/>
            <w:shd w:val="clear" w:color="auto" w:fill="FDE9D9" w:themeFill="accent6" w:themeFillTint="33"/>
            <w:vAlign w:val="center"/>
          </w:tcPr>
          <w:p w:rsidR="00C67C5D" w:rsidRPr="003461EB" w:rsidRDefault="00C67C5D" w:rsidP="00C67C5D">
            <w:pPr>
              <w:pStyle w:val="af5"/>
              <w:jc w:val="center"/>
              <w:rPr>
                <w:iCs/>
                <w:color w:val="623B2A"/>
                <w:sz w:val="20"/>
                <w:szCs w:val="20"/>
              </w:rPr>
            </w:pPr>
            <w:r w:rsidRPr="003461EB">
              <w:rPr>
                <w:iCs/>
                <w:color w:val="623B2A"/>
                <w:sz w:val="20"/>
                <w:szCs w:val="20"/>
              </w:rPr>
              <w:t xml:space="preserve">15 </w:t>
            </w:r>
            <w:r w:rsidRPr="003461EB">
              <w:rPr>
                <w:color w:val="623B2A"/>
                <w:sz w:val="20"/>
                <w:szCs w:val="20"/>
              </w:rPr>
              <w:t>рабочих дней</w:t>
            </w:r>
          </w:p>
        </w:tc>
      </w:tr>
      <w:tr w:rsidR="00C67C5D" w:rsidRPr="003461EB" w:rsidTr="00C32CE5">
        <w:tc>
          <w:tcPr>
            <w:tcW w:w="709" w:type="dxa"/>
            <w:shd w:val="clear" w:color="auto" w:fill="auto"/>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auto"/>
            <w:vAlign w:val="center"/>
          </w:tcPr>
          <w:p w:rsidR="00C67C5D" w:rsidRPr="003461EB" w:rsidRDefault="00C67C5D" w:rsidP="00C67C5D">
            <w:pPr>
              <w:rPr>
                <w:rFonts w:ascii="Arial" w:hAnsi="Arial" w:cs="Arial"/>
                <w:iCs/>
                <w:color w:val="623B2A"/>
                <w:sz w:val="20"/>
                <w:szCs w:val="20"/>
              </w:rPr>
            </w:pPr>
            <w:r w:rsidRPr="003461EB">
              <w:rPr>
                <w:rFonts w:ascii="Arial" w:hAnsi="Arial" w:cs="Arial"/>
                <w:iCs/>
                <w:color w:val="623B2A"/>
                <w:sz w:val="20"/>
                <w:szCs w:val="20"/>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552" w:type="dxa"/>
            <w:shd w:val="clear" w:color="auto" w:fill="auto"/>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решения по услуге</w:t>
            </w:r>
          </w:p>
        </w:tc>
        <w:tc>
          <w:tcPr>
            <w:tcW w:w="1984" w:type="dxa"/>
            <w:shd w:val="clear" w:color="auto" w:fill="auto"/>
            <w:vAlign w:val="center"/>
          </w:tcPr>
          <w:p w:rsidR="00C67C5D" w:rsidRPr="003461EB" w:rsidRDefault="00C67C5D" w:rsidP="00C67C5D">
            <w:pPr>
              <w:pStyle w:val="af5"/>
              <w:jc w:val="center"/>
              <w:rPr>
                <w:color w:val="623B2A"/>
                <w:sz w:val="20"/>
                <w:szCs w:val="20"/>
              </w:rPr>
            </w:pPr>
            <w:r w:rsidRPr="003461EB">
              <w:rPr>
                <w:color w:val="623B2A"/>
                <w:sz w:val="20"/>
                <w:szCs w:val="20"/>
              </w:rPr>
              <w:t>бесплатно</w:t>
            </w:r>
          </w:p>
        </w:tc>
        <w:tc>
          <w:tcPr>
            <w:tcW w:w="2127" w:type="dxa"/>
            <w:shd w:val="clear" w:color="auto" w:fill="auto"/>
            <w:vAlign w:val="center"/>
          </w:tcPr>
          <w:p w:rsidR="00C67C5D" w:rsidRPr="003461EB" w:rsidRDefault="00C67C5D" w:rsidP="00C67C5D">
            <w:pPr>
              <w:pStyle w:val="af5"/>
              <w:jc w:val="center"/>
              <w:rPr>
                <w:iCs/>
                <w:color w:val="623B2A"/>
                <w:sz w:val="20"/>
                <w:szCs w:val="20"/>
              </w:rPr>
            </w:pPr>
            <w:r w:rsidRPr="003461EB">
              <w:rPr>
                <w:iCs/>
                <w:color w:val="623B2A"/>
                <w:sz w:val="20"/>
                <w:szCs w:val="20"/>
              </w:rPr>
              <w:t>45</w:t>
            </w:r>
            <w:r w:rsidRPr="003461EB">
              <w:rPr>
                <w:color w:val="623B2A"/>
                <w:sz w:val="20"/>
                <w:szCs w:val="20"/>
              </w:rPr>
              <w:t xml:space="preserve"> рабочих дней</w:t>
            </w:r>
          </w:p>
        </w:tc>
      </w:tr>
      <w:tr w:rsidR="00C67C5D" w:rsidRPr="003461EB" w:rsidTr="00C32CE5">
        <w:tc>
          <w:tcPr>
            <w:tcW w:w="10632" w:type="dxa"/>
            <w:gridSpan w:val="5"/>
            <w:shd w:val="clear" w:color="auto" w:fill="auto"/>
            <w:vAlign w:val="center"/>
          </w:tcPr>
          <w:p w:rsidR="00C67C5D" w:rsidRPr="003461EB" w:rsidRDefault="00C67C5D" w:rsidP="00C67C5D">
            <w:pPr>
              <w:pStyle w:val="af5"/>
              <w:jc w:val="center"/>
              <w:rPr>
                <w:b/>
                <w:color w:val="623B2A"/>
                <w:sz w:val="20"/>
                <w:szCs w:val="20"/>
              </w:rPr>
            </w:pPr>
            <w:r w:rsidRPr="003461EB">
              <w:rPr>
                <w:b/>
                <w:color w:val="993300"/>
                <w:sz w:val="20"/>
                <w:szCs w:val="20"/>
              </w:rPr>
              <w:t>Комитет по управлению архивным делом Ростовской области</w:t>
            </w:r>
          </w:p>
        </w:tc>
      </w:tr>
      <w:tr w:rsidR="00C67C5D" w:rsidRPr="003461EB" w:rsidTr="00C32CE5">
        <w:tc>
          <w:tcPr>
            <w:tcW w:w="709" w:type="dxa"/>
            <w:shd w:val="clear" w:color="auto" w:fill="FDE9D9" w:themeFill="accent6" w:themeFillTint="33"/>
            <w:vAlign w:val="center"/>
          </w:tcPr>
          <w:p w:rsidR="00C67C5D" w:rsidRPr="003461EB" w:rsidRDefault="00C67C5D" w:rsidP="00C67C5D">
            <w:pPr>
              <w:pStyle w:val="af5"/>
              <w:numPr>
                <w:ilvl w:val="0"/>
                <w:numId w:val="31"/>
              </w:numPr>
              <w:jc w:val="left"/>
              <w:rPr>
                <w:color w:val="623B2A"/>
                <w:sz w:val="20"/>
                <w:szCs w:val="20"/>
              </w:rPr>
            </w:pPr>
          </w:p>
        </w:tc>
        <w:tc>
          <w:tcPr>
            <w:tcW w:w="3260" w:type="dxa"/>
            <w:shd w:val="clear" w:color="auto" w:fill="FDE9D9" w:themeFill="accent6" w:themeFillTint="33"/>
            <w:vAlign w:val="center"/>
          </w:tcPr>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 xml:space="preserve">Информационное обеспечение физических и юридических лиц на основе документов </w:t>
            </w:r>
          </w:p>
          <w:p w:rsidR="00C67C5D" w:rsidRPr="003461EB" w:rsidRDefault="00C67C5D" w:rsidP="00C67C5D">
            <w:pPr>
              <w:rPr>
                <w:rFonts w:ascii="Arial" w:hAnsi="Arial" w:cs="Arial"/>
                <w:color w:val="623B2A"/>
                <w:sz w:val="20"/>
                <w:szCs w:val="20"/>
              </w:rPr>
            </w:pPr>
            <w:r w:rsidRPr="003461EB">
              <w:rPr>
                <w:rFonts w:ascii="Arial" w:hAnsi="Arial" w:cs="Arial"/>
                <w:color w:val="623B2A"/>
                <w:sz w:val="20"/>
                <w:szCs w:val="20"/>
              </w:rPr>
              <w:t>Архивного фонда Российской Федерации и других архивных документов</w:t>
            </w:r>
          </w:p>
        </w:tc>
        <w:tc>
          <w:tcPr>
            <w:tcW w:w="2552" w:type="dxa"/>
            <w:shd w:val="clear" w:color="auto" w:fill="FDE9D9" w:themeFill="accent6" w:themeFillTint="33"/>
            <w:vAlign w:val="center"/>
          </w:tcPr>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C67C5D" w:rsidRPr="003461EB" w:rsidRDefault="00C67C5D" w:rsidP="00C67C5D">
            <w:pPr>
              <w:jc w:val="center"/>
              <w:rPr>
                <w:rFonts w:ascii="Arial" w:hAnsi="Arial" w:cs="Arial"/>
                <w:color w:val="623B2A"/>
                <w:sz w:val="20"/>
                <w:szCs w:val="20"/>
              </w:rPr>
            </w:pPr>
            <w:r w:rsidRPr="003461EB">
              <w:rPr>
                <w:rFonts w:ascii="Arial" w:hAnsi="Arial" w:cs="Arial"/>
                <w:color w:val="623B2A"/>
                <w:sz w:val="20"/>
                <w:szCs w:val="20"/>
              </w:rPr>
              <w:t>прием документов</w:t>
            </w:r>
          </w:p>
        </w:tc>
        <w:tc>
          <w:tcPr>
            <w:tcW w:w="1984" w:type="dxa"/>
            <w:shd w:val="clear" w:color="auto" w:fill="FDE9D9" w:themeFill="accent6" w:themeFillTint="33"/>
            <w:vAlign w:val="center"/>
          </w:tcPr>
          <w:p w:rsidR="00C67C5D" w:rsidRPr="003461EB" w:rsidRDefault="00C67C5D" w:rsidP="00C67C5D">
            <w:pPr>
              <w:pStyle w:val="af5"/>
              <w:jc w:val="center"/>
              <w:rPr>
                <w:b/>
                <w:color w:val="623B2A"/>
                <w:sz w:val="20"/>
                <w:szCs w:val="20"/>
              </w:rPr>
            </w:pPr>
            <w:r w:rsidRPr="003461EB">
              <w:rPr>
                <w:color w:val="623B2A"/>
                <w:sz w:val="20"/>
                <w:szCs w:val="20"/>
              </w:rPr>
              <w:t>бесплатно</w:t>
            </w:r>
          </w:p>
        </w:tc>
        <w:tc>
          <w:tcPr>
            <w:tcW w:w="2127" w:type="dxa"/>
            <w:shd w:val="clear" w:color="auto" w:fill="FDE9D9" w:themeFill="accent6" w:themeFillTint="33"/>
            <w:vAlign w:val="center"/>
          </w:tcPr>
          <w:p w:rsidR="00C67C5D" w:rsidRPr="003461EB" w:rsidRDefault="00C67C5D" w:rsidP="00C67C5D">
            <w:pPr>
              <w:pStyle w:val="af5"/>
              <w:jc w:val="center"/>
              <w:rPr>
                <w:color w:val="623B2A"/>
                <w:sz w:val="18"/>
                <w:szCs w:val="20"/>
              </w:rPr>
            </w:pPr>
            <w:r w:rsidRPr="003461EB">
              <w:rPr>
                <w:color w:val="623B2A"/>
                <w:sz w:val="18"/>
                <w:szCs w:val="20"/>
              </w:rPr>
              <w:t>30 календарных дней.</w:t>
            </w:r>
          </w:p>
          <w:p w:rsidR="00C67C5D" w:rsidRPr="003461EB" w:rsidRDefault="00C67C5D" w:rsidP="00C67C5D">
            <w:pPr>
              <w:pStyle w:val="af5"/>
              <w:jc w:val="center"/>
              <w:rPr>
                <w:color w:val="623B2A"/>
                <w:sz w:val="20"/>
                <w:szCs w:val="20"/>
              </w:rPr>
            </w:pPr>
            <w:r w:rsidRPr="003461EB">
              <w:rPr>
                <w:color w:val="623B2A"/>
                <w:sz w:val="18"/>
                <w:szCs w:val="20"/>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w:t>
            </w:r>
            <w:r w:rsidRPr="003461EB">
              <w:rPr>
                <w:color w:val="623B2A"/>
                <w:sz w:val="18"/>
                <w:szCs w:val="20"/>
              </w:rPr>
              <w:lastRenderedPageBreak/>
              <w:t>календарных дней, с обязательным уведомлением об этом Заявителя</w:t>
            </w:r>
          </w:p>
        </w:tc>
      </w:tr>
      <w:tr w:rsidR="008E1A31" w:rsidRPr="003461EB" w:rsidTr="00C32CE5">
        <w:tc>
          <w:tcPr>
            <w:tcW w:w="10632" w:type="dxa"/>
            <w:gridSpan w:val="5"/>
            <w:shd w:val="clear" w:color="auto" w:fill="auto"/>
            <w:vAlign w:val="center"/>
          </w:tcPr>
          <w:p w:rsidR="008E1A31" w:rsidRPr="003461EB" w:rsidRDefault="008E1A31" w:rsidP="00C67C5D">
            <w:pPr>
              <w:pStyle w:val="af5"/>
              <w:jc w:val="center"/>
              <w:rPr>
                <w:color w:val="623B2A"/>
                <w:sz w:val="20"/>
                <w:szCs w:val="20"/>
              </w:rPr>
            </w:pPr>
            <w:r w:rsidRPr="003461EB">
              <w:rPr>
                <w:b/>
                <w:color w:val="993300"/>
                <w:sz w:val="20"/>
                <w:szCs w:val="20"/>
              </w:rPr>
              <w:lastRenderedPageBreak/>
              <w:t>Муниципальные услуги, предоставляемые Администрацией города Ростова-на-Дону</w:t>
            </w:r>
          </w:p>
        </w:tc>
      </w:tr>
      <w:tr w:rsidR="008E1A31" w:rsidRPr="003461EB" w:rsidTr="00C32CE5">
        <w:tc>
          <w:tcPr>
            <w:tcW w:w="709" w:type="dxa"/>
            <w:shd w:val="clear" w:color="auto" w:fill="auto"/>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auto"/>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Организация по требованию населения общественных экологических экспертиз</w:t>
            </w:r>
          </w:p>
        </w:tc>
        <w:tc>
          <w:tcPr>
            <w:tcW w:w="2552"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7 календарных дней</w:t>
            </w:r>
          </w:p>
        </w:tc>
      </w:tr>
      <w:tr w:rsidR="008E1A31" w:rsidRPr="003461EB" w:rsidTr="00810E11">
        <w:tc>
          <w:tcPr>
            <w:tcW w:w="709" w:type="dxa"/>
            <w:shd w:val="clear" w:color="auto" w:fill="F5EAE0"/>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5EAE0"/>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Выдача копий правовых актов Администрации города Ростова-на-Дону</w:t>
            </w:r>
          </w:p>
        </w:tc>
        <w:tc>
          <w:tcPr>
            <w:tcW w:w="2552"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8E1A31" w:rsidRPr="003461EB" w:rsidRDefault="008E1A31" w:rsidP="008E1A31">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10 рабочих дней</w:t>
            </w:r>
          </w:p>
        </w:tc>
      </w:tr>
      <w:tr w:rsidR="008E1A31" w:rsidRPr="003461EB" w:rsidTr="00C811D0">
        <w:tc>
          <w:tcPr>
            <w:tcW w:w="10632" w:type="dxa"/>
            <w:gridSpan w:val="5"/>
            <w:shd w:val="clear" w:color="auto" w:fill="auto"/>
            <w:vAlign w:val="center"/>
          </w:tcPr>
          <w:p w:rsidR="008E1A31" w:rsidRPr="003461EB" w:rsidRDefault="008E1A31" w:rsidP="008E1A31">
            <w:pPr>
              <w:pStyle w:val="af5"/>
              <w:jc w:val="center"/>
              <w:rPr>
                <w:color w:val="623B2A"/>
                <w:sz w:val="20"/>
                <w:szCs w:val="20"/>
              </w:rPr>
            </w:pPr>
            <w:r w:rsidRPr="003461EB">
              <w:rPr>
                <w:b/>
                <w:color w:val="993300"/>
                <w:sz w:val="20"/>
                <w:szCs w:val="20"/>
              </w:rPr>
              <w:t>Управление наружной рекламы города Ростова-на-Дону</w:t>
            </w:r>
          </w:p>
        </w:tc>
      </w:tr>
      <w:tr w:rsidR="008E1A31" w:rsidRPr="003461EB" w:rsidTr="00810E11">
        <w:tc>
          <w:tcPr>
            <w:tcW w:w="709" w:type="dxa"/>
            <w:shd w:val="clear" w:color="auto" w:fill="FFFFFF" w:themeFill="background1"/>
            <w:vAlign w:val="center"/>
          </w:tcPr>
          <w:p w:rsidR="008E1A31" w:rsidRPr="003461EB" w:rsidRDefault="008E1A31" w:rsidP="008E1A31">
            <w:pPr>
              <w:pStyle w:val="af5"/>
              <w:numPr>
                <w:ilvl w:val="0"/>
                <w:numId w:val="31"/>
              </w:numPr>
              <w:jc w:val="left"/>
              <w:rPr>
                <w:color w:val="623B2A"/>
                <w:sz w:val="20"/>
                <w:szCs w:val="20"/>
              </w:rPr>
            </w:pPr>
          </w:p>
        </w:tc>
        <w:tc>
          <w:tcPr>
            <w:tcW w:w="3260" w:type="dxa"/>
            <w:shd w:val="clear" w:color="auto" w:fill="FFFFFF" w:themeFill="background1"/>
            <w:vAlign w:val="center"/>
          </w:tcPr>
          <w:p w:rsidR="008E1A31" w:rsidRPr="003461EB" w:rsidRDefault="008E1A31" w:rsidP="008E1A31">
            <w:pPr>
              <w:rPr>
                <w:rFonts w:ascii="Arial" w:hAnsi="Arial" w:cs="Arial"/>
                <w:color w:val="623B2A"/>
                <w:sz w:val="20"/>
                <w:szCs w:val="20"/>
              </w:rPr>
            </w:pPr>
            <w:r w:rsidRPr="003461EB">
              <w:rPr>
                <w:rFonts w:ascii="Arial" w:hAnsi="Arial" w:cs="Arial"/>
                <w:color w:val="623B2A"/>
                <w:sz w:val="20"/>
                <w:szCs w:val="20"/>
              </w:rPr>
              <w:t>Аннулирование разрешений на установку и эксплуатацию рекламных конструкций</w:t>
            </w:r>
          </w:p>
        </w:tc>
        <w:tc>
          <w:tcPr>
            <w:tcW w:w="2552" w:type="dxa"/>
            <w:shd w:val="clear" w:color="auto" w:fill="FFFFFF" w:themeFill="background1"/>
            <w:vAlign w:val="center"/>
          </w:tcPr>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8E1A31" w:rsidRPr="003461EB" w:rsidRDefault="008E1A31" w:rsidP="008E1A31">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бесплатно</w:t>
            </w:r>
          </w:p>
        </w:tc>
        <w:tc>
          <w:tcPr>
            <w:tcW w:w="2127" w:type="dxa"/>
            <w:shd w:val="clear" w:color="auto" w:fill="FFFFFF" w:themeFill="background1"/>
            <w:vAlign w:val="center"/>
          </w:tcPr>
          <w:p w:rsidR="008E1A31" w:rsidRPr="003461EB" w:rsidRDefault="008E1A31" w:rsidP="008E1A31">
            <w:pPr>
              <w:pStyle w:val="af5"/>
              <w:jc w:val="center"/>
              <w:rPr>
                <w:b/>
                <w:color w:val="623B2A"/>
                <w:sz w:val="20"/>
                <w:szCs w:val="20"/>
              </w:rPr>
            </w:pPr>
            <w:r w:rsidRPr="003461EB">
              <w:rPr>
                <w:color w:val="623B2A"/>
                <w:sz w:val="20"/>
                <w:szCs w:val="20"/>
              </w:rPr>
              <w:t>30 календарных дней</w:t>
            </w:r>
          </w:p>
        </w:tc>
      </w:tr>
      <w:tr w:rsidR="00BA03FA" w:rsidRPr="003461EB" w:rsidTr="00810E11">
        <w:tc>
          <w:tcPr>
            <w:tcW w:w="709" w:type="dxa"/>
            <w:shd w:val="clear" w:color="auto" w:fill="FFFFFF" w:themeFill="background1"/>
            <w:vAlign w:val="center"/>
          </w:tcPr>
          <w:p w:rsidR="00BA03FA" w:rsidRPr="00BA03FA"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BA03FA" w:rsidRDefault="00BA03FA" w:rsidP="00BA03FA">
            <w:pPr>
              <w:rPr>
                <w:rFonts w:ascii="Arial" w:hAnsi="Arial" w:cs="Arial"/>
                <w:color w:val="623B2A"/>
                <w:sz w:val="20"/>
                <w:szCs w:val="22"/>
              </w:rPr>
            </w:pPr>
            <w:r w:rsidRPr="00BA03FA">
              <w:rPr>
                <w:rFonts w:ascii="Arial" w:hAnsi="Arial" w:cs="Arial"/>
                <w:color w:val="623B2A"/>
                <w:sz w:val="20"/>
                <w:szCs w:val="22"/>
              </w:rPr>
              <w:t>Выдача разрешений на установку и эксплуатацию рекламных конструкций</w:t>
            </w:r>
          </w:p>
        </w:tc>
        <w:tc>
          <w:tcPr>
            <w:tcW w:w="2552"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консультирование (информирование),</w:t>
            </w:r>
          </w:p>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прием документов, выдача результата по услуге</w:t>
            </w:r>
          </w:p>
        </w:tc>
        <w:tc>
          <w:tcPr>
            <w:tcW w:w="1984" w:type="dxa"/>
            <w:shd w:val="clear" w:color="auto" w:fill="FFFFFF" w:themeFill="background1"/>
            <w:vAlign w:val="center"/>
          </w:tcPr>
          <w:p w:rsidR="00BA03FA" w:rsidRPr="00BA03FA" w:rsidRDefault="00BA03FA" w:rsidP="00BA03FA">
            <w:pPr>
              <w:jc w:val="center"/>
              <w:rPr>
                <w:rFonts w:ascii="Arial" w:hAnsi="Arial" w:cs="Arial"/>
                <w:color w:val="623B2A"/>
                <w:sz w:val="20"/>
                <w:szCs w:val="22"/>
              </w:rPr>
            </w:pPr>
            <w:r w:rsidRPr="00BA03FA">
              <w:rPr>
                <w:rFonts w:ascii="Arial" w:hAnsi="Arial" w:cs="Arial"/>
                <w:color w:val="623B2A"/>
                <w:sz w:val="20"/>
                <w:szCs w:val="22"/>
              </w:rPr>
              <w:t>государственная пошлина 5000 руб.</w:t>
            </w:r>
          </w:p>
        </w:tc>
        <w:tc>
          <w:tcPr>
            <w:tcW w:w="2127" w:type="dxa"/>
            <w:shd w:val="clear" w:color="auto" w:fill="FFFFFF" w:themeFill="background1"/>
            <w:vAlign w:val="center"/>
          </w:tcPr>
          <w:p w:rsidR="00BA03FA" w:rsidRPr="00BA03FA" w:rsidRDefault="00BA03FA" w:rsidP="00BA03FA">
            <w:pPr>
              <w:pStyle w:val="af5"/>
              <w:jc w:val="center"/>
              <w:rPr>
                <w:color w:val="623B2A"/>
                <w:sz w:val="20"/>
                <w:szCs w:val="22"/>
              </w:rPr>
            </w:pPr>
            <w:r w:rsidRPr="00BA03FA">
              <w:rPr>
                <w:color w:val="623B2A"/>
                <w:sz w:val="20"/>
                <w:szCs w:val="22"/>
              </w:rPr>
              <w:t>2 месяца</w:t>
            </w:r>
          </w:p>
        </w:tc>
      </w:tr>
      <w:tr w:rsidR="00BA03FA" w:rsidRPr="003461EB" w:rsidTr="00C811D0">
        <w:tc>
          <w:tcPr>
            <w:tcW w:w="10632" w:type="dxa"/>
            <w:gridSpan w:val="5"/>
            <w:shd w:val="clear" w:color="auto" w:fill="auto"/>
            <w:vAlign w:val="center"/>
          </w:tcPr>
          <w:p w:rsidR="00BA03FA" w:rsidRPr="003461EB" w:rsidRDefault="00BA03FA" w:rsidP="00BA03FA">
            <w:pPr>
              <w:pStyle w:val="af5"/>
              <w:jc w:val="center"/>
              <w:rPr>
                <w:color w:val="623B2A"/>
                <w:sz w:val="20"/>
                <w:szCs w:val="20"/>
              </w:rPr>
            </w:pPr>
            <w:r w:rsidRPr="003461EB">
              <w:rPr>
                <w:b/>
                <w:color w:val="993300"/>
                <w:sz w:val="20"/>
                <w:szCs w:val="20"/>
              </w:rPr>
              <w:t>Управление благоустройства и лесного хозяйства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безвозмездное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постоянное (бессрочное) пользование</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проведении аукциона на право заключения договора аренды лесного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33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лесного участка в аренду без проведения торгов на право заключения договора аренды лесного участка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без проведения аукциона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водопользования по результатам аукциона</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Принятие решения о предоставлении водного объекта в пользование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30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Заключение договора аренды лесного участка, находящегося в муниципальной собственности, на новый срок без проведения торгов</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p w:rsidR="00BA03FA" w:rsidRPr="003461EB" w:rsidRDefault="00BA03FA" w:rsidP="00BA03FA">
            <w:pPr>
              <w:jc w:val="center"/>
              <w:rPr>
                <w:rFonts w:ascii="Arial" w:hAnsi="Arial" w:cs="Arial"/>
                <w:color w:val="623B2A"/>
                <w:sz w:val="20"/>
                <w:szCs w:val="20"/>
              </w:rPr>
            </w:pPr>
          </w:p>
        </w:tc>
        <w:tc>
          <w:tcPr>
            <w:tcW w:w="1984" w:type="dxa"/>
            <w:shd w:val="clear" w:color="auto" w:fill="FFFFFF" w:themeFill="background1"/>
            <w:vAlign w:val="center"/>
          </w:tcPr>
          <w:p w:rsidR="00BA03FA" w:rsidRPr="003461EB" w:rsidRDefault="00BA03FA" w:rsidP="00BA03FA">
            <w:pPr>
              <w:jc w:val="center"/>
              <w:rPr>
                <w:rFonts w:ascii="Arial" w:hAnsi="Arial" w:cs="Arial"/>
                <w:sz w:val="20"/>
                <w:szCs w:val="20"/>
              </w:rPr>
            </w:pPr>
            <w:r w:rsidRPr="003461EB">
              <w:rPr>
                <w:rFonts w:ascii="Arial" w:hAnsi="Arial" w:cs="Arial"/>
                <w:color w:val="623B2A"/>
                <w:spacing w:val="2"/>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pacing w:val="2"/>
                <w:sz w:val="20"/>
                <w:szCs w:val="20"/>
              </w:rPr>
            </w:pPr>
            <w:r w:rsidRPr="003461EB">
              <w:rPr>
                <w:color w:val="623B2A"/>
                <w:spacing w:val="2"/>
                <w:sz w:val="20"/>
                <w:szCs w:val="20"/>
              </w:rPr>
              <w:t>32 календарных дней</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b/>
                <w:color w:val="993300"/>
                <w:sz w:val="20"/>
                <w:szCs w:val="20"/>
              </w:rPr>
            </w:pPr>
            <w:r w:rsidRPr="003461EB">
              <w:rPr>
                <w:rFonts w:ascii="Arial" w:hAnsi="Arial" w:cs="Arial"/>
                <w:b/>
                <w:color w:val="993300"/>
                <w:sz w:val="20"/>
                <w:szCs w:val="20"/>
              </w:rPr>
              <w:t>Муниципальные услуги в сфере архивного дела</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запросов, связанных с социальной защитой граждан – бесплатно.</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За исполнение тематических запросов, в том числе биографического и имущественного характера - размер платы определяется в соответствии</w:t>
            </w:r>
          </w:p>
          <w:p w:rsidR="00BA03FA" w:rsidRPr="003461EB" w:rsidRDefault="00BA03FA" w:rsidP="00BA03FA">
            <w:pPr>
              <w:autoSpaceDE w:val="0"/>
              <w:autoSpaceDN w:val="0"/>
              <w:adjustRightInd w:val="0"/>
              <w:jc w:val="center"/>
              <w:rPr>
                <w:rFonts w:ascii="Arial" w:hAnsi="Arial" w:cs="Arial"/>
                <w:color w:val="623B2A"/>
                <w:sz w:val="20"/>
                <w:szCs w:val="20"/>
              </w:rPr>
            </w:pPr>
            <w:r w:rsidRPr="003461EB">
              <w:rPr>
                <w:rFonts w:ascii="Arial" w:hAnsi="Arial" w:cs="Arial"/>
                <w:color w:val="623B2A"/>
                <w:sz w:val="20"/>
                <w:szCs w:val="20"/>
              </w:rPr>
              <w:t>с правовым актом Администрации города Ростова-на-Дону</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30 календарных дней.</w:t>
            </w:r>
          </w:p>
          <w:p w:rsidR="00BA03FA" w:rsidRPr="003461EB" w:rsidRDefault="00BA03FA" w:rsidP="00BA03FA">
            <w:pPr>
              <w:pStyle w:val="af5"/>
              <w:jc w:val="center"/>
              <w:rPr>
                <w:color w:val="623B2A"/>
                <w:sz w:val="20"/>
                <w:szCs w:val="20"/>
              </w:rPr>
            </w:pPr>
            <w:r w:rsidRPr="003461EB">
              <w:rPr>
                <w:color w:val="623B2A"/>
                <w:sz w:val="20"/>
                <w:szCs w:val="20"/>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BA03FA" w:rsidRPr="003461EB" w:rsidRDefault="00BA03FA" w:rsidP="00BA03FA">
            <w:pPr>
              <w:pStyle w:val="af5"/>
              <w:jc w:val="center"/>
              <w:rPr>
                <w:color w:val="623B2A"/>
                <w:sz w:val="20"/>
                <w:szCs w:val="20"/>
              </w:rPr>
            </w:pPr>
            <w:r w:rsidRPr="003461EB">
              <w:rPr>
                <w:color w:val="623B2A"/>
                <w:sz w:val="20"/>
                <w:szCs w:val="20"/>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сфере архитектуры и градостроительства</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архитектуры и градостроительства города Ростова-на-Дону</w:t>
            </w:r>
          </w:p>
        </w:tc>
      </w:tr>
      <w:tr w:rsidR="00BA03FA" w:rsidRPr="003461EB" w:rsidTr="00810E11">
        <w:trPr>
          <w:trHeight w:val="1692"/>
        </w:trPr>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Выдача разрешения на строительство (в том числе внесение изменений в разрешение на строительство)</w:t>
            </w:r>
          </w:p>
          <w:p w:rsidR="00BA03FA" w:rsidRPr="003461EB" w:rsidRDefault="00BA03FA" w:rsidP="00BA03FA">
            <w:pPr>
              <w:rPr>
                <w:rFonts w:ascii="Arial" w:hAnsi="Arial" w:cs="Arial"/>
                <w:color w:val="623B2A"/>
                <w:sz w:val="20"/>
                <w:szCs w:val="20"/>
              </w:rPr>
            </w:pPr>
          </w:p>
          <w:p w:rsidR="00BA03FA" w:rsidRPr="003461EB" w:rsidRDefault="00BA03FA" w:rsidP="00BA03FA">
            <w:pPr>
              <w:rPr>
                <w:rFonts w:ascii="Arial" w:hAnsi="Arial" w:cs="Arial"/>
                <w:b/>
                <w:i/>
                <w:color w:val="623B2A"/>
                <w:sz w:val="20"/>
                <w:szCs w:val="20"/>
                <w:u w:val="single"/>
              </w:rPr>
            </w:pPr>
            <w:r w:rsidRPr="003461EB">
              <w:rPr>
                <w:rFonts w:ascii="Arial" w:hAnsi="Arial" w:cs="Arial"/>
                <w:b/>
                <w:i/>
                <w:color w:val="623B2A"/>
                <w:sz w:val="20"/>
                <w:szCs w:val="20"/>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BA03FA" w:rsidRPr="003461EB" w:rsidRDefault="00BA03FA" w:rsidP="00BA03FA">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Выдача разрешения на ввод объекта в эксплуатацию </w:t>
            </w:r>
            <w:r w:rsidRPr="003461EB">
              <w:rPr>
                <w:rFonts w:ascii="Arial" w:hAnsi="Arial" w:cs="Arial"/>
                <w:color w:val="623B2A"/>
                <w:sz w:val="20"/>
                <w:szCs w:val="20"/>
              </w:rPr>
              <w:br/>
            </w:r>
            <w:r w:rsidRPr="003461EB">
              <w:rPr>
                <w:rFonts w:ascii="Arial" w:hAnsi="Arial" w:cs="Arial"/>
                <w:b/>
                <w:i/>
                <w:color w:val="623B2A"/>
                <w:sz w:val="20"/>
                <w:szCs w:val="20"/>
                <w:u w:val="single"/>
              </w:rPr>
              <w:t xml:space="preserve">(за исключением выдачи уведомления об окончании строительства или реконструкции объекта индивидуального жилищного </w:t>
            </w:r>
            <w:r w:rsidRPr="003461EB">
              <w:rPr>
                <w:rFonts w:ascii="Arial" w:hAnsi="Arial" w:cs="Arial"/>
                <w:b/>
                <w:i/>
                <w:color w:val="623B2A"/>
                <w:sz w:val="20"/>
                <w:szCs w:val="20"/>
                <w:u w:val="single"/>
              </w:rPr>
              <w:lastRenderedPageBreak/>
              <w:t>строительства или садового дома)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053E62">
              <w:rPr>
                <w:rFonts w:ascii="Arial" w:hAnsi="Arial" w:cs="Arial"/>
                <w:color w:val="623B2A"/>
                <w:sz w:val="20"/>
                <w:szCs w:val="20"/>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w:t>
            </w:r>
            <w:r w:rsidRPr="003461EB">
              <w:rPr>
                <w:rFonts w:ascii="Arial" w:hAnsi="Arial" w:cs="Arial"/>
                <w:color w:val="623B2A"/>
                <w:sz w:val="20"/>
                <w:szCs w:val="20"/>
              </w:rPr>
              <w:t xml:space="preserve"> </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053E62">
              <w:rPr>
                <w:rFonts w:ascii="Arial" w:hAnsi="Arial" w:cs="Arial"/>
                <w:color w:val="623B2A"/>
                <w:sz w:val="20"/>
                <w:szCs w:val="20"/>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2127" w:type="dxa"/>
            <w:shd w:val="clear" w:color="auto" w:fill="F5EAE0"/>
            <w:vAlign w:val="center"/>
          </w:tcPr>
          <w:p w:rsidR="00BA03FA" w:rsidRPr="003461EB" w:rsidRDefault="00BA03FA" w:rsidP="00BA03FA">
            <w:pPr>
              <w:pStyle w:val="af5"/>
              <w:jc w:val="center"/>
              <w:rPr>
                <w:b/>
                <w:color w:val="623B2A"/>
                <w:sz w:val="20"/>
                <w:szCs w:val="20"/>
              </w:rPr>
            </w:pPr>
            <w:r w:rsidRPr="003461EB">
              <w:rPr>
                <w:color w:val="623B2A"/>
                <w:sz w:val="20"/>
                <w:szCs w:val="20"/>
              </w:rPr>
              <w:t>1</w:t>
            </w:r>
            <w:r>
              <w:rPr>
                <w:color w:val="623B2A"/>
                <w:sz w:val="20"/>
                <w:szCs w:val="20"/>
              </w:rPr>
              <w:t>4</w:t>
            </w:r>
            <w:r w:rsidRPr="003461EB">
              <w:rPr>
                <w:color w:val="623B2A"/>
                <w:sz w:val="20"/>
                <w:szCs w:val="20"/>
              </w:rPr>
              <w:t xml:space="preserve">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 xml:space="preserve">Согласование проектных решений по отделке фасадов (паспортов цветовых решений фасадов) при ремонте зданий, сооружений и временных объектов </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Предоставление градостроительного плана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14 рабочих дней</w:t>
            </w:r>
          </w:p>
          <w:p w:rsidR="00BA03FA" w:rsidRPr="003461EB" w:rsidRDefault="00BA03FA" w:rsidP="00BA03FA">
            <w:pPr>
              <w:pStyle w:val="af5"/>
              <w:jc w:val="center"/>
              <w:rPr>
                <w:color w:val="623B2A"/>
                <w:sz w:val="20"/>
                <w:szCs w:val="20"/>
              </w:rPr>
            </w:pPr>
            <w:r w:rsidRPr="003461EB">
              <w:rPr>
                <w:color w:val="623B2A"/>
                <w:sz w:val="20"/>
                <w:szCs w:val="20"/>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 w:val="left" w:pos="7088"/>
              </w:tabs>
              <w:rPr>
                <w:rFonts w:ascii="Arial" w:hAnsi="Arial" w:cs="Arial"/>
                <w:color w:val="623B2A"/>
                <w:sz w:val="20"/>
                <w:szCs w:val="20"/>
              </w:rPr>
            </w:pPr>
            <w:r w:rsidRPr="003461EB">
              <w:rPr>
                <w:rFonts w:ascii="Arial" w:hAnsi="Arial" w:cs="Arial"/>
                <w:color w:val="623B2A"/>
                <w:sz w:val="20"/>
                <w:szCs w:val="20"/>
              </w:rPr>
              <w:t>Присвоение, изменение и аннулирование адреса объекта адресации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10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54 календарных дня</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jc w:val="center"/>
              <w:rPr>
                <w:rFonts w:ascii="Arial" w:hAnsi="Arial" w:cs="Arial"/>
                <w:color w:val="623B2A"/>
                <w:sz w:val="20"/>
                <w:szCs w:val="20"/>
              </w:rPr>
            </w:pPr>
            <w:r>
              <w:rPr>
                <w:rFonts w:ascii="Arial" w:hAnsi="Arial" w:cs="Arial"/>
                <w:color w:val="623B2A"/>
                <w:sz w:val="20"/>
                <w:szCs w:val="20"/>
              </w:rPr>
              <w:t>58</w:t>
            </w:r>
            <w:r w:rsidRPr="003461EB">
              <w:rPr>
                <w:rFonts w:ascii="Arial" w:hAnsi="Arial" w:cs="Arial"/>
                <w:color w:val="623B2A"/>
                <w:sz w:val="20"/>
                <w:szCs w:val="20"/>
              </w:rPr>
              <w:t xml:space="preserve"> календарный день</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Перевод жилого помещения в нежилое помещение и нежилого помещения в жилое помещение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планируемом сносе объекта капитального строительства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Направление уведомления о завершении сноса объекта капитального строительства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Принятие решения о подготовке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 составляет 79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Утверждение документации по планировке территории</w:t>
            </w:r>
          </w:p>
          <w:p w:rsidR="008D0150" w:rsidRPr="003461EB" w:rsidRDefault="008D0150" w:rsidP="00247CCE">
            <w:pPr>
              <w:rPr>
                <w:rFonts w:ascii="Arial" w:hAnsi="Arial" w:cs="Arial"/>
                <w:color w:val="623B2A"/>
                <w:sz w:val="20"/>
                <w:szCs w:val="20"/>
              </w:rPr>
            </w:pP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Максимальный срок предоставления услуги составляет 149 календарных дней</w:t>
            </w: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Default="00BA03FA" w:rsidP="00BA03FA">
            <w:pPr>
              <w:pStyle w:val="af6"/>
              <w:tabs>
                <w:tab w:val="left" w:pos="884"/>
              </w:tabs>
              <w:rPr>
                <w:color w:val="623B2A"/>
                <w:sz w:val="20"/>
                <w:szCs w:val="20"/>
              </w:rPr>
            </w:pPr>
            <w:r w:rsidRPr="00822708">
              <w:rPr>
                <w:color w:val="623B2A"/>
                <w:sz w:val="20"/>
                <w:szCs w:val="20"/>
              </w:rPr>
              <w:t>Предоставление решения о согласовании архитектурно-градостроительного облика объекта</w:t>
            </w:r>
          </w:p>
          <w:p w:rsidR="008D0150" w:rsidRDefault="008D0150" w:rsidP="008D0150">
            <w:pPr>
              <w:rPr>
                <w:rFonts w:ascii="Arial" w:hAnsi="Arial" w:cs="Arial"/>
                <w:color w:val="623B2A"/>
                <w:sz w:val="22"/>
                <w:szCs w:val="22"/>
              </w:rPr>
            </w:pPr>
            <w:r>
              <w:rPr>
                <w:rFonts w:ascii="Arial" w:hAnsi="Arial" w:cs="Arial"/>
                <w:b/>
                <w:color w:val="E04E39"/>
                <w:sz w:val="22"/>
                <w:szCs w:val="22"/>
              </w:rPr>
              <w:t>ПРИОСТАНОВЛЕНА</w:t>
            </w:r>
          </w:p>
          <w:p w:rsidR="008D0150" w:rsidRPr="008D0150" w:rsidRDefault="008D0150" w:rsidP="008D0150"/>
          <w:p w:rsidR="00BA03FA" w:rsidRPr="00822708" w:rsidRDefault="00BA03FA" w:rsidP="00BA03FA">
            <w:pPr>
              <w:pStyle w:val="af6"/>
              <w:tabs>
                <w:tab w:val="left" w:pos="884"/>
              </w:tabs>
              <w:rPr>
                <w:color w:val="623B2A"/>
                <w:sz w:val="20"/>
                <w:szCs w:val="20"/>
              </w:rPr>
            </w:pPr>
          </w:p>
        </w:tc>
        <w:tc>
          <w:tcPr>
            <w:tcW w:w="2552"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консультирование (информирование),</w:t>
            </w:r>
          </w:p>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822708" w:rsidRDefault="00BA03FA" w:rsidP="00BA03FA">
            <w:pPr>
              <w:jc w:val="center"/>
              <w:rPr>
                <w:rFonts w:ascii="Arial" w:hAnsi="Arial" w:cs="Arial"/>
                <w:color w:val="623B2A"/>
                <w:sz w:val="20"/>
                <w:szCs w:val="20"/>
              </w:rPr>
            </w:pPr>
            <w:r w:rsidRPr="00822708">
              <w:rPr>
                <w:rFonts w:ascii="Arial" w:hAnsi="Arial" w:cs="Arial"/>
                <w:color w:val="623B2A"/>
                <w:sz w:val="20"/>
                <w:szCs w:val="20"/>
              </w:rPr>
              <w:t>бесплатно</w:t>
            </w:r>
          </w:p>
        </w:tc>
        <w:tc>
          <w:tcPr>
            <w:tcW w:w="2127" w:type="dxa"/>
            <w:shd w:val="clear" w:color="auto" w:fill="auto"/>
            <w:vAlign w:val="center"/>
          </w:tcPr>
          <w:p w:rsidR="00BA03FA" w:rsidRPr="00822708" w:rsidRDefault="00BA03FA" w:rsidP="00BA03FA">
            <w:pPr>
              <w:pStyle w:val="af5"/>
              <w:jc w:val="center"/>
              <w:rPr>
                <w:color w:val="623B2A"/>
                <w:sz w:val="20"/>
                <w:szCs w:val="20"/>
              </w:rPr>
            </w:pPr>
            <w:r w:rsidRPr="00822708">
              <w:rPr>
                <w:color w:val="623B2A"/>
                <w:sz w:val="20"/>
                <w:szCs w:val="20"/>
              </w:rPr>
              <w:t>10 рабочих дней</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b/>
                <w:i/>
                <w:color w:val="623B2A"/>
                <w:sz w:val="20"/>
                <w:szCs w:val="20"/>
              </w:rPr>
            </w:pPr>
          </w:p>
          <w:p w:rsidR="00BA03FA" w:rsidRPr="003461EB" w:rsidRDefault="00BA03FA" w:rsidP="00BA03FA">
            <w:pPr>
              <w:pStyle w:val="af5"/>
              <w:jc w:val="center"/>
              <w:rPr>
                <w:b/>
                <w:color w:val="993300"/>
                <w:sz w:val="20"/>
                <w:szCs w:val="20"/>
              </w:rPr>
            </w:pPr>
            <w:r w:rsidRPr="003461EB">
              <w:rPr>
                <w:b/>
                <w:color w:val="993300"/>
                <w:sz w:val="20"/>
                <w:szCs w:val="20"/>
              </w:rPr>
              <w:t>Услуги, предоставляемые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10D23" w:rsidRDefault="00BA03FA" w:rsidP="00BA03FA">
            <w:pPr>
              <w:tabs>
                <w:tab w:val="left" w:pos="0"/>
              </w:tabs>
              <w:rPr>
                <w:rFonts w:ascii="Arial" w:hAnsi="Arial" w:cs="Arial"/>
                <w:color w:val="623B2A"/>
                <w:sz w:val="20"/>
                <w:szCs w:val="20"/>
              </w:rPr>
            </w:pPr>
            <w:r w:rsidRPr="007E0B17">
              <w:rPr>
                <w:rFonts w:ascii="Arial" w:hAnsi="Arial" w:cs="Arial"/>
                <w:bCs/>
                <w:color w:val="623B2A"/>
                <w:sz w:val="20"/>
                <w:szCs w:val="20"/>
              </w:rPr>
              <w:t>Выдача актов приемочной комиссии после переустройства и (или) перепланировки помещения в многоквартирном доме</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7E0B17" w:rsidRDefault="00BA03FA" w:rsidP="00BA03FA">
            <w:pPr>
              <w:pStyle w:val="af5"/>
              <w:jc w:val="center"/>
              <w:rPr>
                <w:color w:val="623B2A"/>
                <w:sz w:val="16"/>
                <w:szCs w:val="16"/>
              </w:rPr>
            </w:pPr>
            <w:r w:rsidRPr="007E0B17">
              <w:rPr>
                <w:color w:val="623B2A"/>
                <w:sz w:val="16"/>
                <w:szCs w:val="16"/>
              </w:rPr>
              <w:t>15 рабочих дней со дня поступления заявления о выдаче акта приемочной комиссии после переустройства и (или) перепланировки помещения в многоквартирном доме.</w:t>
            </w:r>
          </w:p>
          <w:p w:rsidR="00BA03FA" w:rsidRPr="00310D23" w:rsidRDefault="00BA03FA" w:rsidP="00BA03FA">
            <w:pPr>
              <w:pStyle w:val="af5"/>
              <w:jc w:val="center"/>
              <w:rPr>
                <w:color w:val="623B2A"/>
                <w:sz w:val="16"/>
                <w:szCs w:val="16"/>
              </w:rPr>
            </w:pPr>
          </w:p>
        </w:tc>
      </w:tr>
      <w:tr w:rsidR="00BA03FA" w:rsidRPr="003461EB" w:rsidTr="00822708">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tabs>
                <w:tab w:val="left" w:pos="0"/>
              </w:tabs>
              <w:rPr>
                <w:rFonts w:ascii="Arial" w:hAnsi="Arial" w:cs="Arial"/>
                <w:color w:val="623B2A"/>
                <w:sz w:val="20"/>
                <w:szCs w:val="20"/>
              </w:rPr>
            </w:pPr>
            <w:r w:rsidRPr="00310D23">
              <w:rPr>
                <w:rFonts w:ascii="Arial" w:hAnsi="Arial" w:cs="Arial"/>
                <w:color w:val="623B2A"/>
                <w:sz w:val="20"/>
                <w:szCs w:val="20"/>
              </w:rPr>
              <w:t>Согласование проведения переустройства и (или) перепланировки помещения в многоквартирном доме</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10D23" w:rsidRDefault="00BA03FA" w:rsidP="00BA03FA">
            <w:pPr>
              <w:pStyle w:val="af5"/>
              <w:jc w:val="center"/>
              <w:rPr>
                <w:color w:val="623B2A"/>
                <w:sz w:val="16"/>
                <w:szCs w:val="16"/>
              </w:rPr>
            </w:pPr>
            <w:r w:rsidRPr="00310D23">
              <w:rPr>
                <w:color w:val="623B2A"/>
                <w:sz w:val="16"/>
                <w:szCs w:val="16"/>
              </w:rPr>
              <w:t>В течение 45 дней со дня поступления заявления и пакета документов в администрацию района.</w:t>
            </w:r>
          </w:p>
          <w:p w:rsidR="00BA03FA" w:rsidRPr="00310D23" w:rsidRDefault="00BA03FA" w:rsidP="00BA03FA">
            <w:pPr>
              <w:pStyle w:val="af5"/>
              <w:jc w:val="center"/>
              <w:rPr>
                <w:color w:val="623B2A"/>
                <w:sz w:val="16"/>
                <w:szCs w:val="16"/>
              </w:rPr>
            </w:pPr>
            <w:r w:rsidRPr="00310D23">
              <w:rPr>
                <w:color w:val="623B2A"/>
                <w:sz w:val="16"/>
                <w:szCs w:val="16"/>
              </w:rPr>
              <w:t>Результат муниципальной услуги выдается (направляется) заявителю не позднее чем через 3 рабочих дня со дня принятия решения о согласовании или об отказе в согласовании переустройства (или) перепланировки помещения в многоквартирном доме.</w:t>
            </w:r>
          </w:p>
          <w:p w:rsidR="00BA03FA" w:rsidRPr="003461EB" w:rsidRDefault="00BA03FA" w:rsidP="00BA03FA">
            <w:pPr>
              <w:pStyle w:val="af5"/>
              <w:jc w:val="center"/>
              <w:rPr>
                <w:color w:val="623B2A"/>
                <w:sz w:val="20"/>
                <w:szCs w:val="20"/>
              </w:rPr>
            </w:pP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Прием заявлений и выдача документов о согласовании переустройства и (или) перепланировки жилого помещения</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45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tabs>
                <w:tab w:val="left" w:pos="0"/>
              </w:tabs>
              <w:rPr>
                <w:rFonts w:ascii="Arial" w:hAnsi="Arial" w:cs="Arial"/>
                <w:color w:val="623B2A"/>
                <w:sz w:val="20"/>
                <w:szCs w:val="20"/>
              </w:rPr>
            </w:pPr>
            <w:r w:rsidRPr="003461EB">
              <w:rPr>
                <w:rFonts w:ascii="Arial" w:hAnsi="Arial" w:cs="Arial"/>
                <w:color w:val="623B2A"/>
                <w:sz w:val="20"/>
                <w:szCs w:val="20"/>
              </w:rPr>
              <w:t xml:space="preserve">Выдача актов приемочной комиссии после переустройства </w:t>
            </w:r>
            <w:r w:rsidRPr="003461EB">
              <w:rPr>
                <w:rFonts w:ascii="Arial" w:hAnsi="Arial" w:cs="Arial"/>
                <w:color w:val="623B2A"/>
                <w:sz w:val="20"/>
                <w:szCs w:val="20"/>
              </w:rPr>
              <w:lastRenderedPageBreak/>
              <w:t>и (или) перепланировки жилого помещения</w:t>
            </w: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Предоставление в собственность за плату объектов муниципального жилищного фонда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BA03FA" w:rsidRPr="003461EB" w:rsidRDefault="00BA03FA" w:rsidP="00BA03FA">
            <w:pPr>
              <w:pStyle w:val="af5"/>
              <w:jc w:val="center"/>
              <w:rPr>
                <w:color w:val="623B2A"/>
                <w:sz w:val="20"/>
                <w:szCs w:val="20"/>
              </w:rPr>
            </w:pPr>
            <w:r w:rsidRPr="003461EB">
              <w:rPr>
                <w:color w:val="623B2A"/>
                <w:sz w:val="20"/>
                <w:szCs w:val="20"/>
              </w:rPr>
              <w:t>135 календарных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BA03FA" w:rsidRPr="003461EB" w:rsidRDefault="00BA03FA" w:rsidP="00BA03FA">
            <w:pPr>
              <w:rPr>
                <w:rFonts w:ascii="Arial" w:hAnsi="Arial" w:cs="Arial"/>
                <w:color w:val="623B2A"/>
                <w:sz w:val="20"/>
                <w:szCs w:val="20"/>
              </w:rPr>
            </w:pPr>
          </w:p>
        </w:tc>
        <w:tc>
          <w:tcPr>
            <w:tcW w:w="2552"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FFFFF" w:themeFill="background1"/>
            <w:vAlign w:val="center"/>
          </w:tcPr>
          <w:p w:rsidR="00BA03FA" w:rsidRPr="003461EB" w:rsidRDefault="00BA03FA" w:rsidP="00BA03FA">
            <w:pPr>
              <w:pStyle w:val="af5"/>
              <w:jc w:val="center"/>
              <w:rPr>
                <w:color w:val="623B2A"/>
                <w:sz w:val="20"/>
                <w:szCs w:val="20"/>
              </w:rPr>
            </w:pPr>
            <w:r w:rsidRPr="003461EB">
              <w:rPr>
                <w:color w:val="623B2A"/>
                <w:sz w:val="20"/>
                <w:szCs w:val="20"/>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A03FA" w:rsidRPr="009307F6" w:rsidRDefault="00BA03FA" w:rsidP="00BA03FA">
            <w:pPr>
              <w:rPr>
                <w:rFonts w:ascii="Arial" w:hAnsi="Arial" w:cs="Arial"/>
                <w:color w:val="623B2A"/>
                <w:sz w:val="20"/>
                <w:szCs w:val="20"/>
              </w:rPr>
            </w:pPr>
          </w:p>
        </w:tc>
        <w:tc>
          <w:tcPr>
            <w:tcW w:w="2552"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5EAE0"/>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7 рабочих дней</w:t>
            </w:r>
          </w:p>
        </w:tc>
      </w:tr>
      <w:tr w:rsidR="00BA03FA" w:rsidRPr="003461EB" w:rsidTr="00810E11">
        <w:tc>
          <w:tcPr>
            <w:tcW w:w="709" w:type="dxa"/>
            <w:shd w:val="clear" w:color="auto" w:fill="FFFFFF" w:themeFill="background1"/>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FFFFF" w:themeFill="background1"/>
            <w:vAlign w:val="center"/>
          </w:tcPr>
          <w:p w:rsidR="00BA03FA" w:rsidRPr="009307F6" w:rsidRDefault="00BA03FA" w:rsidP="00BA03FA">
            <w:pPr>
              <w:rPr>
                <w:rFonts w:ascii="Arial" w:hAnsi="Arial" w:cs="Arial"/>
                <w:color w:val="623B2A"/>
                <w:sz w:val="20"/>
                <w:szCs w:val="20"/>
              </w:rPr>
            </w:pPr>
            <w:r w:rsidRPr="009307F6">
              <w:rPr>
                <w:rFonts w:ascii="Arial" w:hAnsi="Arial" w:cs="Arial"/>
                <w:color w:val="623B2A"/>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552"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консультирование (информирование),</w:t>
            </w:r>
          </w:p>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прием документов, выдача результата по услуге</w:t>
            </w:r>
          </w:p>
        </w:tc>
        <w:tc>
          <w:tcPr>
            <w:tcW w:w="1984" w:type="dxa"/>
            <w:shd w:val="clear" w:color="auto" w:fill="FFFFFF" w:themeFill="background1"/>
            <w:vAlign w:val="center"/>
          </w:tcPr>
          <w:p w:rsidR="00BA03FA" w:rsidRPr="009307F6" w:rsidRDefault="00BA03FA" w:rsidP="00BA03FA">
            <w:pPr>
              <w:jc w:val="center"/>
              <w:rPr>
                <w:rFonts w:ascii="Arial" w:hAnsi="Arial" w:cs="Arial"/>
                <w:color w:val="623B2A"/>
                <w:sz w:val="20"/>
                <w:szCs w:val="20"/>
              </w:rPr>
            </w:pPr>
            <w:r w:rsidRPr="009307F6">
              <w:rPr>
                <w:rFonts w:ascii="Arial" w:hAnsi="Arial" w:cs="Arial"/>
                <w:color w:val="623B2A"/>
                <w:sz w:val="20"/>
                <w:szCs w:val="20"/>
              </w:rPr>
              <w:t>бесплатно</w:t>
            </w:r>
          </w:p>
        </w:tc>
        <w:tc>
          <w:tcPr>
            <w:tcW w:w="2127" w:type="dxa"/>
            <w:shd w:val="clear" w:color="auto" w:fill="FFFFFF" w:themeFill="background1"/>
            <w:vAlign w:val="center"/>
          </w:tcPr>
          <w:p w:rsidR="00BA03FA" w:rsidRPr="009307F6" w:rsidRDefault="00BA03FA" w:rsidP="00BA03FA">
            <w:pPr>
              <w:pStyle w:val="af5"/>
              <w:jc w:val="center"/>
              <w:rPr>
                <w:color w:val="623B2A"/>
                <w:sz w:val="20"/>
                <w:szCs w:val="20"/>
              </w:rPr>
            </w:pPr>
            <w:r w:rsidRPr="009307F6">
              <w:rPr>
                <w:color w:val="623B2A"/>
                <w:sz w:val="20"/>
                <w:szCs w:val="20"/>
              </w:rPr>
              <w:t>7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6"/>
              <w:tabs>
                <w:tab w:val="left" w:pos="884"/>
              </w:tabs>
              <w:rPr>
                <w:color w:val="623B2A"/>
                <w:sz w:val="20"/>
                <w:szCs w:val="20"/>
              </w:rPr>
            </w:pPr>
            <w:r w:rsidRPr="003461EB">
              <w:rPr>
                <w:color w:val="623B2A"/>
                <w:sz w:val="20"/>
                <w:szCs w:val="20"/>
              </w:rPr>
              <w:t>Признание садового дома жилым домом и жилого дома садовым домом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BA03FA" w:rsidRPr="003461EB" w:rsidRDefault="00BA03FA" w:rsidP="00BA03FA">
            <w:pPr>
              <w:pStyle w:val="af5"/>
              <w:jc w:val="center"/>
              <w:rPr>
                <w:color w:val="623B2A"/>
                <w:sz w:val="20"/>
                <w:szCs w:val="20"/>
              </w:rPr>
            </w:pPr>
            <w:r w:rsidRPr="00455A68">
              <w:rPr>
                <w:color w:val="623B2A"/>
                <w:sz w:val="20"/>
                <w:szCs w:val="20"/>
              </w:rPr>
              <w:t>10 рабочих дней со дня подачи заявления и пакета документов, необходимых для предоставления муниципальной</w:t>
            </w:r>
          </w:p>
        </w:tc>
      </w:tr>
      <w:tr w:rsidR="00BA03FA" w:rsidRPr="003461EB" w:rsidTr="00810E11">
        <w:tc>
          <w:tcPr>
            <w:tcW w:w="10632" w:type="dxa"/>
            <w:gridSpan w:val="5"/>
            <w:shd w:val="clear" w:color="auto" w:fill="auto"/>
            <w:vAlign w:val="center"/>
          </w:tcPr>
          <w:p w:rsidR="00BA03FA" w:rsidRPr="003461EB" w:rsidRDefault="00BA03FA" w:rsidP="00BA03FA">
            <w:pPr>
              <w:pStyle w:val="af6"/>
              <w:tabs>
                <w:tab w:val="left" w:pos="884"/>
              </w:tabs>
              <w:ind w:right="-108"/>
              <w:jc w:val="center"/>
              <w:rPr>
                <w:b/>
                <w:color w:val="993300"/>
                <w:sz w:val="20"/>
                <w:szCs w:val="20"/>
              </w:rPr>
            </w:pPr>
            <w:r w:rsidRPr="003461EB">
              <w:rPr>
                <w:b/>
                <w:color w:val="993300"/>
                <w:sz w:val="20"/>
                <w:szCs w:val="20"/>
              </w:rPr>
              <w:t>Муниципальные услуги в земельно-имущественной сфере</w:t>
            </w:r>
          </w:p>
        </w:tc>
      </w:tr>
      <w:tr w:rsidR="00BA03FA" w:rsidRPr="003461EB" w:rsidTr="00810E11">
        <w:tc>
          <w:tcPr>
            <w:tcW w:w="10632" w:type="dxa"/>
            <w:gridSpan w:val="5"/>
            <w:shd w:val="clear" w:color="auto" w:fill="FFFFFF"/>
            <w:vAlign w:val="center"/>
          </w:tcPr>
          <w:p w:rsidR="00BA03FA" w:rsidRPr="003461EB" w:rsidRDefault="00BA03FA" w:rsidP="00BA03FA">
            <w:pPr>
              <w:jc w:val="center"/>
              <w:rPr>
                <w:rFonts w:ascii="Arial" w:hAnsi="Arial" w:cs="Arial"/>
                <w:color w:val="993300"/>
                <w:sz w:val="20"/>
                <w:szCs w:val="20"/>
              </w:rPr>
            </w:pPr>
            <w:r w:rsidRPr="003461EB">
              <w:rPr>
                <w:rFonts w:ascii="Arial" w:hAnsi="Arial" w:cs="Arial"/>
                <w:b/>
                <w:color w:val="993300"/>
                <w:sz w:val="20"/>
                <w:szCs w:val="20"/>
              </w:rPr>
              <w:t>Услуги, предоставляемые Департаментом имущественно-земельных отношений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договору аренды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15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Выдача справки об отсутствии (наличии) задолженности по арендной плате за земельный участок</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выдача результата по </w:t>
            </w:r>
            <w:r w:rsidRPr="003461EB">
              <w:rPr>
                <w:rFonts w:ascii="Arial" w:hAnsi="Arial" w:cs="Arial"/>
                <w:color w:val="623B2A"/>
                <w:sz w:val="20"/>
                <w:szCs w:val="20"/>
              </w:rPr>
              <w:lastRenderedPageBreak/>
              <w:t>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безвозмездного пользования земельным участком</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Расторжение договора аренды, безвозмездного пользования земельным участком</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BA03FA" w:rsidRPr="003461EB" w:rsidRDefault="00BA03FA" w:rsidP="00BA03FA">
            <w:pPr>
              <w:pStyle w:val="af5"/>
              <w:jc w:val="center"/>
              <w:rPr>
                <w:rFonts w:eastAsia="Calibri"/>
                <w:color w:val="623B2A"/>
                <w:sz w:val="20"/>
                <w:szCs w:val="20"/>
                <w:lang w:eastAsia="en-US"/>
              </w:rPr>
            </w:pPr>
            <w:r w:rsidRPr="003461EB">
              <w:rPr>
                <w:color w:val="623B2A"/>
                <w:sz w:val="20"/>
                <w:szCs w:val="20"/>
              </w:rPr>
              <w:t>30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Предварительное согласование предоставления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C80CE9" w:rsidRDefault="00C80CE9" w:rsidP="00BA03FA">
            <w:pPr>
              <w:pStyle w:val="af5"/>
              <w:jc w:val="center"/>
              <w:rPr>
                <w:rFonts w:eastAsia="Calibri"/>
                <w:b/>
                <w:color w:val="623B2A"/>
                <w:sz w:val="12"/>
                <w:szCs w:val="12"/>
                <w:lang w:eastAsia="en-US"/>
              </w:rPr>
            </w:pPr>
            <w:r>
              <w:rPr>
                <w:rFonts w:eastAsia="Calibri"/>
                <w:b/>
                <w:color w:val="623B2A"/>
                <w:sz w:val="12"/>
                <w:szCs w:val="12"/>
                <w:lang w:eastAsia="en-US"/>
              </w:rPr>
              <w:t>20 дней</w:t>
            </w:r>
          </w:p>
          <w:p w:rsidR="00BA03FA" w:rsidRPr="00434C6C" w:rsidRDefault="00BA03FA" w:rsidP="00BA03FA">
            <w:pPr>
              <w:pStyle w:val="af5"/>
              <w:jc w:val="center"/>
              <w:rPr>
                <w:rFonts w:eastAsia="Calibri"/>
                <w:b/>
                <w:color w:val="623B2A"/>
                <w:sz w:val="12"/>
                <w:szCs w:val="12"/>
                <w:lang w:eastAsia="en-US"/>
              </w:rPr>
            </w:pPr>
            <w:r w:rsidRPr="00434C6C">
              <w:rPr>
                <w:rFonts w:eastAsia="Calibri"/>
                <w:b/>
                <w:color w:val="623B2A"/>
                <w:sz w:val="12"/>
                <w:szCs w:val="12"/>
                <w:lang w:eastAsia="en-US"/>
              </w:rPr>
              <w:t>за исключением:</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80 дней)</w:t>
            </w:r>
            <w:r w:rsidR="004F6AF9">
              <w:rPr>
                <w:rFonts w:eastAsia="Calibri"/>
                <w:b/>
                <w:color w:val="623B2A"/>
                <w:sz w:val="12"/>
                <w:szCs w:val="12"/>
                <w:lang w:eastAsia="en-US"/>
              </w:rPr>
              <w:t>,</w:t>
            </w:r>
            <w:r w:rsidRPr="00434C6C">
              <w:rPr>
                <w:rFonts w:eastAsia="Calibri"/>
                <w:b/>
                <w:color w:val="623B2A"/>
                <w:sz w:val="12"/>
                <w:szCs w:val="12"/>
                <w:lang w:eastAsia="en-US"/>
              </w:rPr>
              <w:t xml:space="preserve"> </w:t>
            </w:r>
            <w:r w:rsidRPr="00434C6C">
              <w:rPr>
                <w:rFonts w:eastAsia="Calibri"/>
                <w:color w:val="623B2A"/>
                <w:sz w:val="12"/>
                <w:szCs w:val="12"/>
                <w:lang w:eastAsia="en-US"/>
              </w:rPr>
              <w:t>в случае обращения заявителей по 39.18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b/>
                <w:color w:val="623B2A"/>
                <w:sz w:val="12"/>
                <w:szCs w:val="12"/>
                <w:lang w:eastAsia="en-US"/>
              </w:rPr>
              <w:t>14 дней</w:t>
            </w:r>
            <w:r w:rsidRPr="00434C6C">
              <w:rPr>
                <w:rFonts w:eastAsia="Calibri"/>
                <w:color w:val="623B2A"/>
                <w:sz w:val="12"/>
                <w:szCs w:val="12"/>
                <w:lang w:eastAsia="en-US"/>
              </w:rPr>
              <w:t xml:space="preserve"> в случаях предоставления:</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434C6C" w:rsidRDefault="00BA03FA" w:rsidP="00BA03FA">
            <w:pPr>
              <w:pStyle w:val="af5"/>
              <w:jc w:val="center"/>
              <w:rPr>
                <w:rFonts w:eastAsia="Calibri"/>
                <w:color w:val="623B2A"/>
                <w:sz w:val="12"/>
                <w:szCs w:val="12"/>
                <w:lang w:eastAsia="en-US"/>
              </w:rPr>
            </w:pPr>
            <w:r w:rsidRPr="00434C6C">
              <w:rPr>
                <w:rFonts w:eastAsia="Calibri"/>
                <w:color w:val="623B2A"/>
                <w:sz w:val="12"/>
                <w:szCs w:val="12"/>
                <w:lang w:eastAsia="en-US"/>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 xml:space="preserve">Утверждение схемы расположения земельного участка на кадастровом плане </w:t>
            </w:r>
            <w:r w:rsidRPr="003461EB">
              <w:rPr>
                <w:rFonts w:ascii="Arial" w:hAnsi="Arial" w:cs="Arial"/>
                <w:color w:val="623B2A"/>
                <w:sz w:val="20"/>
                <w:szCs w:val="20"/>
              </w:rPr>
              <w:lastRenderedPageBreak/>
              <w:t>территории для организации аукциона</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BA03FA" w:rsidRPr="003461EB" w:rsidRDefault="00813D77" w:rsidP="004F6AF9">
            <w:pPr>
              <w:pStyle w:val="af5"/>
              <w:jc w:val="center"/>
              <w:rPr>
                <w:rFonts w:eastAsia="Calibri"/>
                <w:color w:val="623B2A"/>
                <w:sz w:val="20"/>
                <w:szCs w:val="20"/>
                <w:lang w:eastAsia="en-US"/>
              </w:rPr>
            </w:pPr>
            <w:r>
              <w:rPr>
                <w:rFonts w:eastAsia="Calibri"/>
                <w:color w:val="623B2A"/>
                <w:sz w:val="22"/>
                <w:szCs w:val="22"/>
                <w:lang w:eastAsia="en-US"/>
              </w:rPr>
              <w:t>15 рабочих дней</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hAnsi="Arial" w:cs="Arial"/>
                <w:color w:val="623B2A"/>
                <w:sz w:val="20"/>
                <w:szCs w:val="20"/>
              </w:rPr>
            </w:pPr>
            <w:r w:rsidRPr="003461EB">
              <w:rPr>
                <w:rFonts w:ascii="Arial" w:hAnsi="Arial" w:cs="Arial"/>
                <w:color w:val="623B2A"/>
                <w:sz w:val="20"/>
                <w:szCs w:val="20"/>
              </w:rPr>
              <w:t>Организация аукциона на право заключения договора аренды или купли-продажи земельного участка</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rFonts w:eastAsia="Calibri"/>
                <w:color w:val="623B2A"/>
                <w:sz w:val="20"/>
                <w:szCs w:val="20"/>
                <w:lang w:eastAsia="en-US"/>
              </w:rPr>
            </w:pPr>
            <w:r w:rsidRPr="00247A47">
              <w:rPr>
                <w:rFonts w:eastAsia="Calibri"/>
                <w:color w:val="623B2A"/>
                <w:sz w:val="20"/>
                <w:szCs w:val="20"/>
                <w:lang w:eastAsia="en-US"/>
              </w:rPr>
              <w:t>50 дней со дня регистрации заявления и пакета документов</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pStyle w:val="aff0"/>
              <w:ind w:firstLine="0"/>
              <w:jc w:val="left"/>
              <w:rPr>
                <w:rFonts w:ascii="Arial" w:hAnsi="Arial" w:cs="Arial"/>
                <w:color w:val="623B2A"/>
                <w:sz w:val="20"/>
                <w:szCs w:val="20"/>
              </w:rPr>
            </w:pPr>
            <w:r w:rsidRPr="00747188">
              <w:rPr>
                <w:rFonts w:ascii="Arial" w:hAnsi="Arial" w:cs="Arial"/>
                <w:color w:val="623B2A"/>
                <w:sz w:val="20"/>
                <w:szCs w:val="20"/>
              </w:rPr>
              <w:t>Утверждение схемы расположения земельного участка или земельных участков на кадастровом плане территории</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813D77" w:rsidP="00813D77">
            <w:pPr>
              <w:pStyle w:val="af5"/>
              <w:jc w:val="center"/>
              <w:rPr>
                <w:rFonts w:eastAsia="Calibri"/>
                <w:color w:val="623B2A"/>
                <w:sz w:val="20"/>
                <w:szCs w:val="20"/>
                <w:lang w:eastAsia="en-US"/>
              </w:rPr>
            </w:pPr>
            <w:r>
              <w:rPr>
                <w:rFonts w:eastAsia="Calibri"/>
                <w:color w:val="623B2A"/>
                <w:sz w:val="22"/>
                <w:szCs w:val="22"/>
                <w:lang w:eastAsia="en-US"/>
              </w:rPr>
              <w:t xml:space="preserve">20 </w:t>
            </w:r>
            <w:r w:rsidRPr="00AC0866">
              <w:rPr>
                <w:rFonts w:eastAsia="Calibri"/>
                <w:color w:val="623B2A"/>
                <w:sz w:val="22"/>
                <w:szCs w:val="22"/>
                <w:lang w:eastAsia="en-US"/>
              </w:rPr>
              <w:t>календарных дней</w:t>
            </w:r>
          </w:p>
        </w:tc>
      </w:tr>
      <w:tr w:rsidR="00BA03FA" w:rsidRPr="003461EB" w:rsidTr="00810E11">
        <w:tc>
          <w:tcPr>
            <w:tcW w:w="709" w:type="dxa"/>
            <w:shd w:val="clear" w:color="auto" w:fill="auto"/>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auto"/>
            <w:vAlign w:val="center"/>
          </w:tcPr>
          <w:p w:rsidR="00BA03FA" w:rsidRPr="003461EB" w:rsidRDefault="00BA03FA" w:rsidP="00BA03FA">
            <w:pPr>
              <w:pStyle w:val="aff0"/>
              <w:ind w:firstLine="0"/>
              <w:jc w:val="left"/>
              <w:rPr>
                <w:rFonts w:ascii="Arial" w:hAnsi="Arial" w:cs="Arial"/>
                <w:color w:val="623B2A"/>
                <w:sz w:val="20"/>
                <w:szCs w:val="20"/>
              </w:rPr>
            </w:pPr>
            <w:r>
              <w:rPr>
                <w:rFonts w:ascii="Arial" w:hAnsi="Arial" w:cs="Arial"/>
                <w:color w:val="623B2A"/>
              </w:rPr>
              <w:t>П</w:t>
            </w:r>
            <w:r w:rsidRPr="002B1549">
              <w:rPr>
                <w:rFonts w:ascii="Arial" w:hAnsi="Arial" w:cs="Arial"/>
                <w:color w:val="623B2A"/>
              </w:rPr>
              <w:t>ерераспределени</w:t>
            </w:r>
            <w:r>
              <w:rPr>
                <w:rFonts w:ascii="Arial" w:hAnsi="Arial" w:cs="Arial"/>
                <w:color w:val="623B2A"/>
              </w:rPr>
              <w:t xml:space="preserve">е </w:t>
            </w:r>
            <w:r w:rsidRPr="002B1549">
              <w:rPr>
                <w:rFonts w:ascii="Arial" w:hAnsi="Arial" w:cs="Arial"/>
                <w:color w:val="623B2A"/>
              </w:rPr>
              <w:t>земель и (или) земельных участков, находящихся в муниципальной собственности или государственная собственно</w:t>
            </w:r>
            <w:r>
              <w:rPr>
                <w:rFonts w:ascii="Arial" w:hAnsi="Arial" w:cs="Arial"/>
                <w:color w:val="623B2A"/>
              </w:rPr>
              <w:t>сть на которые не разграничена</w:t>
            </w:r>
            <w:r w:rsidRPr="002B1549">
              <w:rPr>
                <w:rFonts w:ascii="Arial" w:hAnsi="Arial" w:cs="Arial"/>
                <w:color w:val="623B2A"/>
              </w:rPr>
              <w:t xml:space="preserve"> и земельных участков, находящихся в частной собственно</w:t>
            </w:r>
            <w:r>
              <w:rPr>
                <w:rFonts w:ascii="Arial" w:hAnsi="Arial" w:cs="Arial"/>
                <w:color w:val="623B2A"/>
              </w:rPr>
              <w:t>сти</w:t>
            </w:r>
          </w:p>
        </w:tc>
        <w:tc>
          <w:tcPr>
            <w:tcW w:w="2552" w:type="dxa"/>
            <w:shd w:val="clear" w:color="auto" w:fill="auto"/>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hAnsi="Arial" w:cs="Arial"/>
                <w:color w:val="623B2A"/>
                <w:spacing w:val="2"/>
                <w:sz w:val="20"/>
                <w:szCs w:val="20"/>
              </w:rPr>
              <w:t>бесплатно</w:t>
            </w:r>
          </w:p>
        </w:tc>
        <w:tc>
          <w:tcPr>
            <w:tcW w:w="2127" w:type="dxa"/>
            <w:shd w:val="clear" w:color="auto" w:fill="auto"/>
            <w:vAlign w:val="center"/>
          </w:tcPr>
          <w:p w:rsidR="00BA03FA" w:rsidRPr="00C143BA" w:rsidRDefault="00BA03FA" w:rsidP="00BA03FA">
            <w:pPr>
              <w:pStyle w:val="af5"/>
              <w:jc w:val="center"/>
              <w:rPr>
                <w:rFonts w:eastAsia="Calibri"/>
                <w:color w:val="623B2A"/>
                <w:sz w:val="18"/>
                <w:szCs w:val="18"/>
                <w:lang w:eastAsia="en-US"/>
              </w:rPr>
            </w:pPr>
            <w:r w:rsidRPr="00C143BA">
              <w:rPr>
                <w:rFonts w:eastAsia="Calibri"/>
                <w:color w:val="623B2A"/>
                <w:sz w:val="18"/>
                <w:szCs w:val="18"/>
                <w:lang w:val="en-US" w:eastAsia="en-US"/>
              </w:rPr>
              <w:t>I</w:t>
            </w:r>
            <w:r w:rsidRPr="00C143BA">
              <w:rPr>
                <w:rFonts w:eastAsia="Calibri"/>
                <w:color w:val="623B2A"/>
                <w:sz w:val="18"/>
                <w:szCs w:val="18"/>
                <w:lang w:eastAsia="en-US"/>
              </w:rPr>
              <w:t xml:space="preserve"> этап - срок, не превышающий 20 дней со дня поступления заявления.</w:t>
            </w:r>
          </w:p>
          <w:p w:rsidR="00BA03FA" w:rsidRPr="003461EB" w:rsidRDefault="00BA03FA" w:rsidP="00BA03FA">
            <w:pPr>
              <w:pStyle w:val="af5"/>
              <w:jc w:val="center"/>
              <w:rPr>
                <w:rFonts w:eastAsia="Calibri"/>
                <w:color w:val="623B2A"/>
                <w:sz w:val="20"/>
                <w:szCs w:val="20"/>
                <w:lang w:eastAsia="en-US"/>
              </w:rPr>
            </w:pPr>
            <w:r w:rsidRPr="00C143BA">
              <w:rPr>
                <w:rFonts w:eastAsia="Calibri"/>
                <w:color w:val="623B2A"/>
                <w:sz w:val="18"/>
                <w:szCs w:val="18"/>
                <w:lang w:val="en-US" w:eastAsia="en-US"/>
              </w:rPr>
              <w:t>II</w:t>
            </w:r>
            <w:r w:rsidRPr="00C143BA">
              <w:rPr>
                <w:rFonts w:eastAsia="Calibri"/>
                <w:color w:val="623B2A"/>
                <w:sz w:val="18"/>
                <w:szCs w:val="18"/>
                <w:lang w:eastAsia="en-US"/>
              </w:rPr>
              <w:t xml:space="preserve"> этап - срок, не превышающий </w:t>
            </w:r>
            <w:r>
              <w:rPr>
                <w:rFonts w:eastAsia="Calibri"/>
                <w:color w:val="623B2A"/>
                <w:sz w:val="18"/>
                <w:szCs w:val="18"/>
                <w:lang w:eastAsia="en-US"/>
              </w:rPr>
              <w:t>2</w:t>
            </w:r>
            <w:r w:rsidRPr="00C143BA">
              <w:rPr>
                <w:rFonts w:eastAsia="Calibri"/>
                <w:color w:val="623B2A"/>
                <w:sz w:val="18"/>
                <w:szCs w:val="18"/>
                <w:lang w:eastAsia="en-US"/>
              </w:rPr>
              <w:t>0 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BA03FA" w:rsidRPr="003461EB" w:rsidTr="00810E11">
        <w:tc>
          <w:tcPr>
            <w:tcW w:w="10632" w:type="dxa"/>
            <w:gridSpan w:val="5"/>
            <w:shd w:val="clear" w:color="auto" w:fill="auto"/>
            <w:vAlign w:val="center"/>
          </w:tcPr>
          <w:p w:rsidR="00BA03FA" w:rsidRPr="003461EB" w:rsidRDefault="00BA03FA" w:rsidP="00BA03FA">
            <w:pPr>
              <w:pStyle w:val="af5"/>
              <w:jc w:val="center"/>
              <w:rPr>
                <w:rFonts w:eastAsia="Calibri"/>
                <w:color w:val="993300"/>
                <w:sz w:val="20"/>
                <w:szCs w:val="20"/>
                <w:lang w:eastAsia="en-US"/>
              </w:rPr>
            </w:pPr>
            <w:r w:rsidRPr="003461EB">
              <w:rPr>
                <w:rFonts w:eastAsia="Calibri"/>
                <w:b/>
                <w:color w:val="993300"/>
                <w:sz w:val="20"/>
                <w:szCs w:val="20"/>
                <w:lang w:eastAsia="en-US"/>
              </w:rPr>
              <w:t>Услуги, предоставляемые Департаментом имущественно-земельных отношений города 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собственность бесплатно</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20 дней, за исключением:</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14 дней в случаях предоставления:</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7.  собственникам земельных </w:t>
            </w:r>
            <w:r w:rsidRPr="00EF0405">
              <w:rPr>
                <w:rFonts w:eastAsia="Calibri"/>
                <w:b/>
                <w:color w:val="452103"/>
                <w:sz w:val="12"/>
                <w:szCs w:val="12"/>
              </w:rPr>
              <w:lastRenderedPageBreak/>
              <w:t>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BA03FA" w:rsidRPr="00EF0405" w:rsidRDefault="00BA03FA" w:rsidP="00BA03FA">
            <w:pPr>
              <w:jc w:val="center"/>
              <w:rPr>
                <w:rFonts w:eastAsia="Calibri"/>
                <w:b/>
                <w:color w:val="452103"/>
                <w:sz w:val="12"/>
                <w:szCs w:val="12"/>
              </w:rPr>
            </w:pPr>
            <w:r w:rsidRPr="00EF0405">
              <w:rPr>
                <w:rFonts w:eastAsia="Calibri"/>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9" w:history="1">
              <w:r w:rsidRPr="00EF0405">
                <w:rPr>
                  <w:rStyle w:val="a5"/>
                  <w:rFonts w:eastAsia="Calibri"/>
                  <w:b/>
                  <w:sz w:val="12"/>
                  <w:szCs w:val="12"/>
                </w:rPr>
                <w:t>статьей 3.8</w:t>
              </w:r>
            </w:hyperlink>
            <w:r w:rsidRPr="00EF0405">
              <w:rPr>
                <w:rFonts w:eastAsia="Calibri"/>
                <w:b/>
                <w:color w:val="452103"/>
                <w:sz w:val="12"/>
                <w:szCs w:val="12"/>
              </w:rPr>
              <w:t xml:space="preserve"> Федерального закона N 137-ФЗ (</w:t>
            </w:r>
            <w:hyperlink r:id="rId10" w:history="1">
              <w:r w:rsidRPr="00EF0405">
                <w:rPr>
                  <w:rStyle w:val="a5"/>
                  <w:rFonts w:eastAsia="Calibri"/>
                  <w:b/>
                  <w:sz w:val="12"/>
                  <w:szCs w:val="12"/>
                </w:rPr>
                <w:t>подпункт 7 статьи 39.5</w:t>
              </w:r>
            </w:hyperlink>
            <w:r w:rsidRPr="00EF0405">
              <w:rPr>
                <w:rFonts w:eastAsia="Calibri"/>
                <w:b/>
                <w:color w:val="452103"/>
                <w:sz w:val="12"/>
                <w:szCs w:val="12"/>
              </w:rPr>
              <w:t xml:space="preserve"> Земельного кодекса Российской Федерации)</w:t>
            </w:r>
          </w:p>
          <w:p w:rsidR="00BA03FA" w:rsidRPr="003461EB" w:rsidRDefault="00BA03FA" w:rsidP="00BA03FA">
            <w:pPr>
              <w:pStyle w:val="af5"/>
              <w:jc w:val="center"/>
              <w:rPr>
                <w:rFonts w:eastAsia="Calibri"/>
                <w:color w:val="623B2A"/>
                <w:sz w:val="20"/>
                <w:szCs w:val="20"/>
                <w:lang w:eastAsia="en-US"/>
              </w:rPr>
            </w:pPr>
          </w:p>
        </w:tc>
      </w:tr>
      <w:tr w:rsidR="00BA03FA" w:rsidRPr="003461EB" w:rsidTr="008626D2">
        <w:tc>
          <w:tcPr>
            <w:tcW w:w="10632" w:type="dxa"/>
            <w:gridSpan w:val="5"/>
            <w:shd w:val="clear" w:color="auto" w:fill="auto"/>
            <w:vAlign w:val="center"/>
          </w:tcPr>
          <w:p w:rsidR="00BA03FA" w:rsidRPr="008626D2" w:rsidRDefault="00BA03FA" w:rsidP="00BA03FA">
            <w:pPr>
              <w:jc w:val="center"/>
              <w:rPr>
                <w:rFonts w:eastAsia="Calibri"/>
                <w:b/>
                <w:color w:val="452103"/>
                <w:sz w:val="20"/>
                <w:szCs w:val="20"/>
              </w:rPr>
            </w:pPr>
            <w:r w:rsidRPr="008626D2">
              <w:rPr>
                <w:rFonts w:ascii="Arial" w:eastAsia="Calibri" w:hAnsi="Arial" w:cs="Arial"/>
                <w:b/>
                <w:color w:val="993300"/>
                <w:sz w:val="20"/>
                <w:szCs w:val="20"/>
                <w:lang w:eastAsia="en-US"/>
              </w:rPr>
              <w:lastRenderedPageBreak/>
              <w:t xml:space="preserve">Услуги, предоставляемые Департаментом имущественно-земельных отношений города </w:t>
            </w:r>
            <w:r w:rsidRPr="008626D2">
              <w:rPr>
                <w:rFonts w:ascii="Arial" w:eastAsia="Calibri" w:hAnsi="Arial" w:cs="Arial"/>
                <w:b/>
                <w:color w:val="993300"/>
                <w:sz w:val="20"/>
                <w:szCs w:val="20"/>
                <w:lang w:eastAsia="en-US"/>
              </w:rPr>
              <w:br/>
            </w:r>
            <w:r w:rsidRPr="008626D2">
              <w:rPr>
                <w:rFonts w:ascii="Arial" w:eastAsia="Calibri" w:hAnsi="Arial" w:cs="Arial"/>
                <w:b/>
                <w:color w:val="993300"/>
                <w:sz w:val="20"/>
                <w:szCs w:val="20"/>
                <w:lang w:eastAsia="en-US"/>
              </w:rPr>
              <w:lastRenderedPageBreak/>
              <w:t>Ростова-на-Дону и Управлением торговли и бытового обслуживания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8626D2" w:rsidRDefault="00BA03FA" w:rsidP="00BA03FA">
            <w:pPr>
              <w:rPr>
                <w:rFonts w:ascii="Arial" w:hAnsi="Arial" w:cs="Arial"/>
                <w:color w:val="623B2A"/>
                <w:sz w:val="20"/>
                <w:szCs w:val="20"/>
              </w:rPr>
            </w:pPr>
            <w:r w:rsidRPr="008626D2">
              <w:rPr>
                <w:rFonts w:ascii="Arial" w:hAnsi="Arial" w:cs="Arial"/>
                <w:color w:val="623B2A"/>
                <w:sz w:val="20"/>
                <w:szCs w:val="20"/>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BA03FA" w:rsidRPr="008626D2" w:rsidRDefault="00BA03FA" w:rsidP="00BA03FA">
            <w:pPr>
              <w:rPr>
                <w:rFonts w:ascii="Arial" w:hAnsi="Arial" w:cs="Arial"/>
                <w:i/>
                <w:color w:val="FF0000"/>
                <w:sz w:val="20"/>
                <w:szCs w:val="20"/>
              </w:rPr>
            </w:pPr>
          </w:p>
        </w:tc>
        <w:tc>
          <w:tcPr>
            <w:tcW w:w="2552"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консультирование (информирование),</w:t>
            </w:r>
          </w:p>
          <w:p w:rsidR="00BA03FA" w:rsidRPr="008626D2" w:rsidRDefault="00BA03FA" w:rsidP="00BA03FA">
            <w:pPr>
              <w:jc w:val="center"/>
              <w:rPr>
                <w:rFonts w:ascii="Arial" w:hAnsi="Arial" w:cs="Arial"/>
                <w:color w:val="623B2A"/>
                <w:sz w:val="20"/>
                <w:szCs w:val="20"/>
              </w:rPr>
            </w:pPr>
            <w:r w:rsidRPr="008626D2">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8626D2" w:rsidRDefault="00BA03FA" w:rsidP="00BA03FA">
            <w:pPr>
              <w:jc w:val="center"/>
              <w:rPr>
                <w:rFonts w:ascii="Arial" w:hAnsi="Arial" w:cs="Arial"/>
                <w:color w:val="623B2A"/>
                <w:sz w:val="20"/>
                <w:szCs w:val="20"/>
              </w:rPr>
            </w:pPr>
            <w:r w:rsidRPr="008626D2">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444F8D" w:rsidRDefault="00BA03FA" w:rsidP="00BA03FA">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BA03FA" w:rsidRPr="00AC0866" w:rsidRDefault="00BA03FA" w:rsidP="00BA03FA">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BA03FA" w:rsidRPr="003461EB" w:rsidTr="008626D2">
        <w:tc>
          <w:tcPr>
            <w:tcW w:w="10632" w:type="dxa"/>
            <w:gridSpan w:val="5"/>
            <w:shd w:val="clear" w:color="auto" w:fill="auto"/>
            <w:vAlign w:val="center"/>
          </w:tcPr>
          <w:p w:rsidR="00BA03FA" w:rsidRPr="008626D2" w:rsidRDefault="00BA03FA" w:rsidP="00BA03FA">
            <w:pPr>
              <w:pStyle w:val="af5"/>
              <w:jc w:val="center"/>
              <w:rPr>
                <w:b/>
                <w:color w:val="993300"/>
                <w:spacing w:val="2"/>
                <w:sz w:val="20"/>
                <w:szCs w:val="20"/>
              </w:rPr>
            </w:pPr>
            <w:r w:rsidRPr="008626D2">
              <w:rPr>
                <w:b/>
                <w:color w:val="993300"/>
                <w:spacing w:val="2"/>
                <w:sz w:val="20"/>
                <w:szCs w:val="20"/>
              </w:rPr>
              <w:t>Департаментом координации строительства и перспективного развития города Ростова-на-Дону</w:t>
            </w:r>
          </w:p>
        </w:tc>
      </w:tr>
      <w:tr w:rsidR="00BA03FA" w:rsidRPr="003461EB" w:rsidTr="00810E11">
        <w:tc>
          <w:tcPr>
            <w:tcW w:w="709" w:type="dxa"/>
            <w:shd w:val="clear" w:color="auto" w:fill="F5EAE0"/>
            <w:vAlign w:val="center"/>
          </w:tcPr>
          <w:p w:rsidR="00BA03FA" w:rsidRPr="003461EB" w:rsidRDefault="00BA03FA" w:rsidP="00BA03FA">
            <w:pPr>
              <w:pStyle w:val="af5"/>
              <w:numPr>
                <w:ilvl w:val="0"/>
                <w:numId w:val="31"/>
              </w:numPr>
              <w:jc w:val="left"/>
              <w:rPr>
                <w:color w:val="623B2A"/>
                <w:sz w:val="20"/>
                <w:szCs w:val="20"/>
              </w:rPr>
            </w:pPr>
          </w:p>
        </w:tc>
        <w:tc>
          <w:tcPr>
            <w:tcW w:w="3260" w:type="dxa"/>
            <w:shd w:val="clear" w:color="auto" w:fill="F5EAE0"/>
            <w:vAlign w:val="center"/>
          </w:tcPr>
          <w:p w:rsidR="00BA03FA" w:rsidRPr="003461EB" w:rsidRDefault="00BA03FA" w:rsidP="00BA03FA">
            <w:pPr>
              <w:rPr>
                <w:rFonts w:ascii="Arial" w:eastAsia="Calibri" w:hAnsi="Arial" w:cs="Arial"/>
                <w:color w:val="623B2A"/>
                <w:sz w:val="20"/>
                <w:szCs w:val="20"/>
                <w:lang w:eastAsia="en-US"/>
              </w:rPr>
            </w:pPr>
            <w:r w:rsidRPr="00E86C91">
              <w:rPr>
                <w:rFonts w:ascii="Arial" w:eastAsia="Calibri" w:hAnsi="Arial" w:cs="Arial"/>
                <w:color w:val="623B2A"/>
                <w:sz w:val="20"/>
                <w:szCs w:val="20"/>
                <w:lang w:eastAsia="en-US"/>
              </w:rPr>
              <w:t>Заключение договора о комплексном развитии территории по инициативе правообладателей</w:t>
            </w:r>
          </w:p>
        </w:tc>
        <w:tc>
          <w:tcPr>
            <w:tcW w:w="2552" w:type="dxa"/>
            <w:shd w:val="clear" w:color="auto" w:fill="F5EAE0"/>
            <w:vAlign w:val="center"/>
          </w:tcPr>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BA03FA" w:rsidRPr="003461EB" w:rsidRDefault="00BA03FA" w:rsidP="00BA03FA">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BA03FA" w:rsidRPr="003461EB" w:rsidRDefault="00BA03FA" w:rsidP="00BA03FA">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BA03FA" w:rsidRPr="003461EB" w:rsidRDefault="00BA03FA" w:rsidP="00BA03FA">
            <w:pPr>
              <w:pStyle w:val="af5"/>
              <w:jc w:val="center"/>
              <w:rPr>
                <w:color w:val="623B2A"/>
                <w:spacing w:val="2"/>
                <w:sz w:val="20"/>
                <w:szCs w:val="20"/>
              </w:rPr>
            </w:pPr>
            <w:r>
              <w:rPr>
                <w:color w:val="623B2A"/>
                <w:spacing w:val="2"/>
                <w:sz w:val="20"/>
                <w:szCs w:val="20"/>
              </w:rPr>
              <w:t>30</w:t>
            </w:r>
            <w:r w:rsidRPr="003461EB">
              <w:rPr>
                <w:color w:val="623B2A"/>
                <w:spacing w:val="2"/>
                <w:sz w:val="20"/>
                <w:szCs w:val="20"/>
              </w:rPr>
              <w:t xml:space="preserve"> календарных дней;</w:t>
            </w:r>
          </w:p>
          <w:p w:rsidR="00BA03FA" w:rsidRPr="003461EB" w:rsidRDefault="00BA03FA" w:rsidP="00BA03FA">
            <w:pPr>
              <w:pStyle w:val="af5"/>
              <w:jc w:val="center"/>
              <w:rPr>
                <w:rFonts w:eastAsia="Calibri"/>
                <w:color w:val="623B2A"/>
                <w:sz w:val="20"/>
                <w:szCs w:val="20"/>
                <w:lang w:eastAsia="en-US"/>
              </w:rPr>
            </w:pPr>
          </w:p>
        </w:tc>
      </w:tr>
      <w:tr w:rsidR="00BA03FA" w:rsidRPr="003461EB" w:rsidTr="00810E11">
        <w:tc>
          <w:tcPr>
            <w:tcW w:w="10632" w:type="dxa"/>
            <w:gridSpan w:val="5"/>
            <w:shd w:val="clear" w:color="auto" w:fill="auto"/>
            <w:vAlign w:val="center"/>
          </w:tcPr>
          <w:p w:rsidR="00BA03FA" w:rsidRPr="008626D2" w:rsidRDefault="00BA03FA" w:rsidP="00BA03FA">
            <w:pPr>
              <w:jc w:val="center"/>
              <w:rPr>
                <w:rFonts w:ascii="Arial" w:hAnsi="Arial" w:cs="Arial"/>
                <w:b/>
                <w:color w:val="993300"/>
                <w:sz w:val="20"/>
                <w:szCs w:val="20"/>
              </w:rPr>
            </w:pPr>
            <w:r w:rsidRPr="008626D2">
              <w:rPr>
                <w:rFonts w:ascii="Arial" w:hAnsi="Arial" w:cs="Arial"/>
                <w:b/>
                <w:color w:val="993300"/>
                <w:sz w:val="20"/>
                <w:szCs w:val="20"/>
              </w:rPr>
              <w:t>Услуги, предоставляемые МКУ «Управление казной города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нежилого фонда, находящихся в муниципальной собственности и предназначенных для сдачи в аренду</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5 рабочих дней</w:t>
            </w:r>
          </w:p>
        </w:tc>
      </w:tr>
      <w:tr w:rsidR="00FA445F" w:rsidRPr="003461EB" w:rsidTr="000B34A5">
        <w:tc>
          <w:tcPr>
            <w:tcW w:w="10632" w:type="dxa"/>
            <w:gridSpan w:val="5"/>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FA445F">
              <w:rPr>
                <w:b/>
                <w:color w:val="993300"/>
                <w:sz w:val="20"/>
                <w:szCs w:val="22"/>
              </w:rPr>
              <w:t xml:space="preserve">Услуги, предоставляемые МКУ «Управление казной города Ростова-на-Дону», </w:t>
            </w:r>
            <w:r w:rsidRPr="00FA445F">
              <w:rPr>
                <w:rFonts w:eastAsia="Calibri"/>
                <w:b/>
                <w:color w:val="993300"/>
                <w:sz w:val="20"/>
                <w:szCs w:val="22"/>
                <w:lang w:eastAsia="en-US"/>
              </w:rPr>
              <w:t xml:space="preserve"> администрациями районов города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муниципального имущества (за исключением земельных участков) в аренду без проведения торгов</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договоров аренды муниципального имущества (за исключением земельных участков) на новый срок</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Заключение дополнительных соглашений к договорам аренды муниципального имущества (за исключением земельных участков)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60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Расторжение договора аренды муниципального имущества (за исключением земельных участков)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37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bookmarkStart w:id="0" w:name="_GoBack"/>
            <w:bookmarkEnd w:id="0"/>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Передача в безвозмездное пользование муниципального имущества (за исключением земельных участков) без проведения торгов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в отношении объекта, составляющего казну города - 71 день</w:t>
            </w:r>
          </w:p>
          <w:p w:rsidR="00FA445F" w:rsidRPr="003461EB" w:rsidRDefault="00FA445F" w:rsidP="00FA445F">
            <w:pPr>
              <w:pStyle w:val="af5"/>
              <w:jc w:val="center"/>
              <w:rPr>
                <w:rFonts w:eastAsia="Calibri"/>
                <w:color w:val="623B2A"/>
                <w:sz w:val="20"/>
                <w:szCs w:val="20"/>
                <w:lang w:eastAsia="en-US"/>
              </w:rPr>
            </w:pP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rFonts w:eastAsia="Calibri"/>
                <w:color w:val="993300"/>
                <w:sz w:val="20"/>
                <w:szCs w:val="20"/>
                <w:lang w:eastAsia="en-US"/>
              </w:rPr>
            </w:pPr>
            <w:r w:rsidRPr="003461EB">
              <w:rPr>
                <w:b/>
                <w:color w:val="993300"/>
                <w:sz w:val="20"/>
                <w:szCs w:val="20"/>
              </w:rPr>
              <w:lastRenderedPageBreak/>
              <w:t xml:space="preserve">Услуги, предоставляемые Департаментом имущественно-земельных отношений </w:t>
            </w:r>
            <w:r w:rsidRPr="003461EB">
              <w:rPr>
                <w:b/>
                <w:color w:val="993300"/>
                <w:sz w:val="20"/>
                <w:szCs w:val="20"/>
              </w:rPr>
              <w:br/>
              <w:t>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eastAsia="Calibri" w:hAnsi="Arial" w:cs="Arial"/>
                <w:color w:val="623B2A"/>
                <w:sz w:val="20"/>
                <w:szCs w:val="20"/>
                <w:lang w:eastAsia="en-US"/>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104 календарных дня</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Выдача арендатору земельного участка согласия на залог права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Default="00FA445F" w:rsidP="00FA445F">
            <w:pPr>
              <w:rPr>
                <w:rFonts w:ascii="Arial" w:eastAsia="Calibri" w:hAnsi="Arial" w:cs="Arial"/>
                <w:color w:val="623B2A"/>
                <w:sz w:val="20"/>
                <w:szCs w:val="20"/>
                <w:lang w:eastAsia="en-US"/>
              </w:rPr>
            </w:pPr>
            <w:r w:rsidRPr="001C50C6">
              <w:rPr>
                <w:rFonts w:ascii="Arial" w:eastAsia="Calibri" w:hAnsi="Arial" w:cs="Arial"/>
                <w:color w:val="623B2A"/>
                <w:sz w:val="20"/>
                <w:szCs w:val="20"/>
                <w:lang w:eastAsia="en-US"/>
              </w:rPr>
              <w:t>Проведение розыска и уточнения платежей по арендной плате за использование муниципального имущества, за исключением земельных участков</w:t>
            </w:r>
          </w:p>
          <w:p w:rsidR="00FA445F" w:rsidRPr="003461EB" w:rsidRDefault="00FA445F" w:rsidP="00FA445F">
            <w:pPr>
              <w:rPr>
                <w:rFonts w:ascii="Arial" w:eastAsia="Calibri" w:hAnsi="Arial" w:cs="Arial"/>
                <w:color w:val="623B2A"/>
                <w:sz w:val="20"/>
                <w:szCs w:val="20"/>
                <w:lang w:eastAsia="en-US"/>
              </w:rPr>
            </w:pP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Возврат денежных средств на расчетный счет плательщика по договору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розыска и уточнения платежей по арендной плате за земельные участки</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45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Проведение зачета денежных средств по арендной плате за земельные участки</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12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Предоставление информации об объектах учета из реестра муниципального имущества</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3461EB" w:rsidRDefault="00FA445F" w:rsidP="00FA445F">
            <w:pPr>
              <w:pStyle w:val="af5"/>
              <w:jc w:val="center"/>
              <w:rPr>
                <w:rFonts w:eastAsia="Calibri"/>
                <w:color w:val="623B2A"/>
                <w:sz w:val="20"/>
                <w:szCs w:val="20"/>
                <w:lang w:eastAsia="en-US"/>
              </w:rPr>
            </w:pPr>
            <w:r>
              <w:rPr>
                <w:rFonts w:eastAsia="Calibri"/>
                <w:color w:val="623B2A"/>
                <w:sz w:val="20"/>
                <w:szCs w:val="20"/>
                <w:lang w:eastAsia="en-US"/>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 xml:space="preserve">Предоставление правообладателю муниципального имущества, а </w:t>
            </w:r>
            <w:r w:rsidRPr="003461EB">
              <w:rPr>
                <w:rFonts w:ascii="Arial" w:eastAsia="Calibri" w:hAnsi="Arial" w:cs="Arial"/>
                <w:color w:val="623B2A"/>
                <w:sz w:val="20"/>
                <w:szCs w:val="20"/>
                <w:lang w:eastAsia="en-US"/>
              </w:rPr>
              <w:lastRenderedPageBreak/>
              <w:t>также земельных участков, заверенных копий правоустанавливающих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lastRenderedPageBreak/>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 xml:space="preserve">прием документов, </w:t>
            </w:r>
            <w:r w:rsidRPr="003461EB">
              <w:rPr>
                <w:rFonts w:ascii="Arial" w:hAnsi="Arial" w:cs="Arial"/>
                <w:color w:val="623B2A"/>
                <w:sz w:val="20"/>
                <w:szCs w:val="20"/>
              </w:rPr>
              <w:lastRenderedPageBreak/>
              <w:t>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lastRenderedPageBreak/>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10 рабочих дней</w:t>
            </w: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Продажа земельного участка без проведения торгов</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20 дней</w:t>
            </w:r>
          </w:p>
          <w:p w:rsidR="00FA445F" w:rsidRPr="00F87F90" w:rsidRDefault="00FA445F" w:rsidP="00FA445F">
            <w:pPr>
              <w:pStyle w:val="af5"/>
              <w:jc w:val="center"/>
              <w:rPr>
                <w:rFonts w:eastAsia="Calibri"/>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садоводства для собственных нужд, дачного хозяйства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не более 60 дней, в том числе:</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 19 дней на: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опубликование извещения о предоставлении земельного участка для указанных целей</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или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принятие решения об отказе в предоставлении земельного участка в соответствии со статьей 39.16 Земельного кодекса РФ.</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2.1. Если не было альтернативных заявлений:</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10 дней на подготовку правового акта.</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2.2. Если поступили альтернативные заявления:</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rsidR="00FA445F" w:rsidRPr="00F87F90" w:rsidRDefault="00FA445F" w:rsidP="00FA445F">
            <w:pPr>
              <w:pStyle w:val="af5"/>
              <w:jc w:val="center"/>
              <w:rPr>
                <w:rFonts w:eastAsia="Calibri"/>
                <w:color w:val="623B2A"/>
                <w:sz w:val="12"/>
                <w:szCs w:val="12"/>
                <w:lang w:eastAsia="en-US"/>
              </w:rPr>
            </w:pPr>
          </w:p>
          <w:p w:rsidR="00FA445F" w:rsidRPr="003461EB" w:rsidRDefault="00FA445F" w:rsidP="00FA445F">
            <w:pPr>
              <w:pStyle w:val="af5"/>
              <w:jc w:val="center"/>
              <w:rPr>
                <w:rFonts w:eastAsia="Calibri"/>
                <w:color w:val="623B2A"/>
                <w:sz w:val="18"/>
                <w:szCs w:val="20"/>
                <w:lang w:eastAsia="en-US"/>
              </w:rPr>
            </w:pP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аренду без проведения торгов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eastAsia="Calibri" w:hAnsi="Arial" w:cs="Arial"/>
                <w:color w:val="623B2A"/>
                <w:sz w:val="20"/>
                <w:szCs w:val="20"/>
                <w:lang w:eastAsia="en-US"/>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F87F90" w:rsidRDefault="00FA445F" w:rsidP="00FA445F">
            <w:pPr>
              <w:pStyle w:val="af5"/>
              <w:jc w:val="center"/>
              <w:rPr>
                <w:rFonts w:eastAsia="Calibri"/>
                <w:b/>
                <w:color w:val="623B2A"/>
                <w:sz w:val="12"/>
                <w:szCs w:val="12"/>
                <w:lang w:eastAsia="en-US"/>
              </w:rPr>
            </w:pPr>
            <w:r w:rsidRPr="00F87F90">
              <w:rPr>
                <w:rFonts w:eastAsia="Calibri"/>
                <w:b/>
                <w:color w:val="623B2A"/>
                <w:sz w:val="12"/>
                <w:szCs w:val="12"/>
                <w:lang w:eastAsia="en-US"/>
              </w:rPr>
              <w:t>20 дней за исключением:</w:t>
            </w:r>
          </w:p>
          <w:p w:rsidR="00FA445F" w:rsidRPr="00F87F90" w:rsidRDefault="00FA445F" w:rsidP="00FA445F">
            <w:pPr>
              <w:pStyle w:val="af5"/>
              <w:jc w:val="center"/>
              <w:rPr>
                <w:rFonts w:eastAsia="Calibri"/>
                <w:b/>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b/>
                <w:color w:val="623B2A"/>
                <w:sz w:val="12"/>
                <w:szCs w:val="12"/>
                <w:lang w:eastAsia="en-US"/>
              </w:rPr>
              <w:t>60 дней</w:t>
            </w:r>
            <w:r>
              <w:rPr>
                <w:rFonts w:eastAsia="Calibri"/>
                <w:color w:val="623B2A"/>
                <w:sz w:val="12"/>
                <w:szCs w:val="12"/>
                <w:lang w:eastAsia="en-US"/>
              </w:rPr>
              <w:t>,</w:t>
            </w:r>
            <w:r w:rsidRPr="00F87F90">
              <w:rPr>
                <w:rFonts w:eastAsia="Calibri"/>
                <w:color w:val="623B2A"/>
                <w:sz w:val="12"/>
                <w:szCs w:val="12"/>
                <w:lang w:eastAsia="en-US"/>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FA445F" w:rsidRPr="00F87F90" w:rsidRDefault="00FA445F" w:rsidP="00FA445F">
            <w:pPr>
              <w:pStyle w:val="af5"/>
              <w:jc w:val="center"/>
              <w:rPr>
                <w:rFonts w:eastAsia="Calibri"/>
                <w:color w:val="623B2A"/>
                <w:sz w:val="12"/>
                <w:szCs w:val="12"/>
                <w:lang w:eastAsia="en-US"/>
              </w:rPr>
            </w:pPr>
          </w:p>
          <w:p w:rsidR="00FA445F" w:rsidRPr="00F87F90" w:rsidRDefault="00FA445F" w:rsidP="00FA445F">
            <w:pPr>
              <w:pStyle w:val="af5"/>
              <w:jc w:val="center"/>
              <w:rPr>
                <w:rFonts w:eastAsia="Calibri"/>
                <w:color w:val="623B2A"/>
                <w:sz w:val="12"/>
                <w:szCs w:val="12"/>
                <w:lang w:eastAsia="en-US"/>
              </w:rPr>
            </w:pPr>
            <w:r w:rsidRPr="00F87F90">
              <w:rPr>
                <w:rFonts w:eastAsia="Calibri"/>
                <w:b/>
                <w:color w:val="623B2A"/>
                <w:sz w:val="12"/>
                <w:szCs w:val="12"/>
                <w:lang w:eastAsia="en-US"/>
              </w:rPr>
              <w:t>20 рабочих дней</w:t>
            </w:r>
            <w:r w:rsidRPr="00F87F90">
              <w:rPr>
                <w:rFonts w:eastAsia="Calibri"/>
                <w:color w:val="623B2A"/>
                <w:sz w:val="12"/>
                <w:szCs w:val="12"/>
                <w:lang w:eastAsia="en-US"/>
              </w:rPr>
              <w:t xml:space="preserve"> со дня поступления уведомления о постановке на кадастровый учет земельного участка и пакета документов в случаях предоставления: </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r w:rsidRPr="00F87F90">
              <w:rPr>
                <w:rFonts w:eastAsia="Calibri"/>
                <w:color w:val="623B2A"/>
                <w:sz w:val="12"/>
                <w:szCs w:val="12"/>
                <w:lang w:eastAsia="en-US"/>
              </w:rPr>
              <w:lastRenderedPageBreak/>
              <w:t>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FA445F" w:rsidRPr="00F87F90" w:rsidRDefault="00FA445F" w:rsidP="00FA445F">
            <w:pPr>
              <w:pStyle w:val="af5"/>
              <w:jc w:val="center"/>
              <w:rPr>
                <w:rFonts w:eastAsia="Calibri"/>
                <w:color w:val="623B2A"/>
                <w:sz w:val="12"/>
                <w:szCs w:val="12"/>
                <w:lang w:eastAsia="en-US"/>
              </w:rPr>
            </w:pPr>
            <w:r w:rsidRPr="00F87F90">
              <w:rPr>
                <w:rFonts w:eastAsia="Calibri"/>
                <w:color w:val="623B2A"/>
                <w:sz w:val="12"/>
                <w:szCs w:val="12"/>
                <w:lang w:eastAsia="en-US"/>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1" w:history="1">
              <w:r w:rsidRPr="00F87F90">
                <w:rPr>
                  <w:rStyle w:val="a5"/>
                  <w:rFonts w:eastAsia="Calibri"/>
                  <w:sz w:val="12"/>
                  <w:szCs w:val="12"/>
                  <w:lang w:eastAsia="en-US"/>
                </w:rPr>
                <w:t>статьей 3.8</w:t>
              </w:r>
            </w:hyperlink>
            <w:r w:rsidRPr="00F87F90">
              <w:rPr>
                <w:rFonts w:eastAsia="Calibri"/>
                <w:color w:val="623B2A"/>
                <w:sz w:val="12"/>
                <w:szCs w:val="12"/>
                <w:lang w:eastAsia="en-US"/>
              </w:rPr>
              <w:t xml:space="preserve"> Федерального закона N 137-ФЗ (</w:t>
            </w:r>
            <w:hyperlink r:id="rId12" w:history="1">
              <w:r w:rsidRPr="00F87F90">
                <w:rPr>
                  <w:rStyle w:val="a5"/>
                  <w:rFonts w:eastAsia="Calibri"/>
                  <w:sz w:val="12"/>
                  <w:szCs w:val="12"/>
                  <w:lang w:eastAsia="en-US"/>
                </w:rPr>
                <w:t>подпункт 7 статьи 39.5</w:t>
              </w:r>
            </w:hyperlink>
            <w:r w:rsidRPr="00F87F90">
              <w:rPr>
                <w:rFonts w:eastAsia="Calibri"/>
                <w:color w:val="623B2A"/>
                <w:sz w:val="12"/>
                <w:szCs w:val="12"/>
                <w:lang w:eastAsia="en-US"/>
              </w:rPr>
              <w:t xml:space="preserve"> Земельного кодекса Российской Федерации)</w:t>
            </w:r>
          </w:p>
          <w:p w:rsidR="00FA445F" w:rsidRPr="003461EB" w:rsidRDefault="00FA445F" w:rsidP="00FA445F">
            <w:pPr>
              <w:pStyle w:val="af5"/>
              <w:jc w:val="center"/>
              <w:rPr>
                <w:rFonts w:eastAsia="Calibri"/>
                <w:color w:val="623B2A"/>
                <w:sz w:val="18"/>
                <w:szCs w:val="20"/>
                <w:lang w:eastAsia="en-US"/>
              </w:rPr>
            </w:pPr>
          </w:p>
        </w:tc>
      </w:tr>
      <w:tr w:rsidR="00FA445F" w:rsidRPr="003461EB" w:rsidTr="00810E11">
        <w:tc>
          <w:tcPr>
            <w:tcW w:w="709" w:type="dxa"/>
            <w:shd w:val="clear" w:color="auto" w:fill="FFFFFF"/>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FFFFF"/>
            <w:vAlign w:val="center"/>
          </w:tcPr>
          <w:p w:rsidR="00FA445F" w:rsidRPr="003461EB" w:rsidRDefault="00FA445F" w:rsidP="00FA445F">
            <w:pPr>
              <w:rPr>
                <w:rFonts w:ascii="Arial" w:eastAsia="Calibri" w:hAnsi="Arial" w:cs="Arial"/>
                <w:color w:val="623B2A"/>
                <w:sz w:val="20"/>
                <w:szCs w:val="20"/>
                <w:lang w:eastAsia="en-US"/>
              </w:rPr>
            </w:pPr>
            <w:r w:rsidRPr="00F139BA">
              <w:rPr>
                <w:rFonts w:ascii="Arial" w:eastAsia="Calibri" w:hAnsi="Arial" w:cs="Arial"/>
                <w:color w:val="623B2A"/>
                <w:sz w:val="20"/>
                <w:szCs w:val="20"/>
                <w:lang w:eastAsia="en-US"/>
              </w:rPr>
              <w:t>Предоставление земельного участка в постоянное (бессрочное) пользование</w:t>
            </w:r>
          </w:p>
        </w:tc>
        <w:tc>
          <w:tcPr>
            <w:tcW w:w="2552" w:type="dxa"/>
            <w:shd w:val="clear" w:color="auto" w:fill="FFFFFF"/>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FFFFF"/>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FFFFF"/>
            <w:vAlign w:val="center"/>
          </w:tcPr>
          <w:p w:rsidR="00FA445F" w:rsidRPr="009263D3" w:rsidRDefault="00FA445F" w:rsidP="00FA445F">
            <w:pPr>
              <w:pStyle w:val="af5"/>
              <w:jc w:val="center"/>
              <w:rPr>
                <w:rFonts w:eastAsia="Calibri"/>
                <w:color w:val="623B2A"/>
                <w:sz w:val="20"/>
                <w:szCs w:val="20"/>
                <w:lang w:eastAsia="en-US"/>
              </w:rPr>
            </w:pPr>
            <w:r>
              <w:rPr>
                <w:rFonts w:eastAsia="Calibri"/>
                <w:color w:val="623B2A"/>
                <w:sz w:val="22"/>
                <w:szCs w:val="22"/>
                <w:lang w:eastAsia="en-US"/>
              </w:rPr>
              <w:t>2</w:t>
            </w:r>
            <w:r w:rsidRPr="00AC0866">
              <w:rPr>
                <w:rFonts w:eastAsia="Calibri"/>
                <w:color w:val="623B2A"/>
                <w:sz w:val="22"/>
                <w:szCs w:val="22"/>
                <w:lang w:eastAsia="en-US"/>
              </w:rPr>
              <w:t>0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Предоставление земельного участка в безвозмездное пользование</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9263D3" w:rsidRDefault="00FA445F" w:rsidP="00FA445F">
            <w:pPr>
              <w:pStyle w:val="af5"/>
              <w:jc w:val="center"/>
              <w:rPr>
                <w:rFonts w:eastAsia="Calibri"/>
                <w:color w:val="623B2A"/>
                <w:sz w:val="20"/>
                <w:szCs w:val="20"/>
                <w:lang w:eastAsia="en-US"/>
              </w:rPr>
            </w:pPr>
            <w:r w:rsidRPr="009263D3">
              <w:rPr>
                <w:rFonts w:eastAsia="Calibri"/>
                <w:color w:val="623B2A"/>
                <w:sz w:val="20"/>
                <w:szCs w:val="20"/>
                <w:lang w:eastAsia="en-US"/>
              </w:rPr>
              <w:t xml:space="preserve">20 дней </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rFonts w:eastAsia="Calibri"/>
                <w:color w:val="623B2A"/>
                <w:sz w:val="20"/>
                <w:szCs w:val="20"/>
                <w:lang w:eastAsia="en-US"/>
              </w:rPr>
              <w:t>30 календарных дней</w:t>
            </w:r>
          </w:p>
        </w:tc>
      </w:tr>
      <w:tr w:rsidR="00FA445F" w:rsidRPr="003461EB" w:rsidTr="00CC1F7D">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Установление публичного сервитута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tcPr>
          <w:p w:rsidR="00FA445F" w:rsidRPr="004D13E4" w:rsidRDefault="00FA445F" w:rsidP="00FA445F">
            <w:pPr>
              <w:autoSpaceDE w:val="0"/>
              <w:autoSpaceDN w:val="0"/>
              <w:adjustRightInd w:val="0"/>
              <w:jc w:val="center"/>
              <w:rPr>
                <w:sz w:val="12"/>
                <w:szCs w:val="12"/>
              </w:rPr>
            </w:pPr>
            <w:r w:rsidRPr="004D13E4">
              <w:rPr>
                <w:sz w:val="12"/>
                <w:szCs w:val="12"/>
              </w:rPr>
              <w:t xml:space="preserve">для целей, предусмотренных подпунктами 1-7 пункта 4 статьи 23 Земельного кодекса Российской Федерации: возврат заявления и пакета документов в месячный срок со дня регистрации заявления и пакета документов; подготовка решения об отказе в установлении публичного сервитута в течение 37 дней со дня регистрации заявления и пакета документов; подготовка решения об установлении публичного сервитута – 53 дня со дня регистрации заявления и пакета документов для целей, предусмотренных статьей 39.37 Земельного кодекса Российской Федерации, в том числе в случаях, установленных статьями 3.6 и 3.9 Федерального закона от 25.10.2001 № 137-ФЗ «О введении в действие Земельного кодекса Российской Федерации»: возврат ходатайства и пакета документов  в срок не более 5 рабочих дней со дня регистрации ходатайства и пакета документов; для целях, предусмотренных подпунктом 3 статьи 39.37 Земельного кодекса Российской </w:t>
            </w:r>
            <w:r w:rsidRPr="004D13E4">
              <w:rPr>
                <w:sz w:val="12"/>
                <w:szCs w:val="12"/>
              </w:rPr>
              <w:lastRenderedPageBreak/>
              <w:t xml:space="preserve">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20 дней со дня регистрации ходатайства и пакета документов; подпунктами 1, 2, 4, 4.1 и 5 статьи 39.37 Земельного кодекса Российской Федерации, в том числе в случаях, установленных статьей 3.6 Федерального закона от 25.10.2001 № 137-ФЗ  «О введении в действие Земельного кодекса Российской Федерации», а также для целей,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в случаях, установленных статьей 3.9 Федерального закона от 25.10.2001 № 137-ФЗ «О введении в действие Земельного кодекса Российской Федерации», – 41 день со дня регистрации ходатайства и пакета документов,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 30 дней со дня регистрации ходатайства и пакета документов,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 для целей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 –  20 дней со дня регистрации ходатайства и пакета документов; 41 день со дня регистрации ходатайства и пакета документов, в случаях, установленных статьей 3.9 Федерального закона от 25.10.2001 № 137-ФЗ  «О введении в действие Земельного кодекса Российской Федерации», но не ранее 30 дней со дня опубликования сообщения о возможном установлении публичного сервитута, предусмотренного подпунктом 1 пункта 3 статьи 39.42 Земельного кодекса Российской Федерации </w:t>
            </w:r>
          </w:p>
          <w:p w:rsidR="00FA445F" w:rsidRPr="00531440" w:rsidRDefault="00FA445F" w:rsidP="00FA445F">
            <w:pPr>
              <w:autoSpaceDE w:val="0"/>
              <w:autoSpaceDN w:val="0"/>
              <w:adjustRightInd w:val="0"/>
              <w:jc w:val="center"/>
              <w:rPr>
                <w:sz w:val="20"/>
                <w:szCs w:val="20"/>
              </w:rPr>
            </w:pPr>
          </w:p>
        </w:tc>
      </w:tr>
      <w:tr w:rsidR="00FA445F" w:rsidRPr="003461EB" w:rsidTr="008626D2">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Прекращение публичного сервитута</w:t>
            </w:r>
          </w:p>
          <w:p w:rsidR="00FA445F" w:rsidRPr="003461EB" w:rsidRDefault="00FA445F" w:rsidP="00FA445F">
            <w:pPr>
              <w:pStyle w:val="aff0"/>
              <w:ind w:firstLine="0"/>
              <w:jc w:val="left"/>
              <w:rPr>
                <w:rFonts w:ascii="Arial" w:hAnsi="Arial" w:cs="Arial"/>
                <w:color w:val="623B2A"/>
                <w:sz w:val="20"/>
                <w:szCs w:val="20"/>
              </w:rPr>
            </w:pP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auto"/>
          </w:tcPr>
          <w:p w:rsidR="00FA445F" w:rsidRPr="00531440" w:rsidRDefault="00FA445F" w:rsidP="00FA445F">
            <w:pPr>
              <w:autoSpaceDE w:val="0"/>
              <w:autoSpaceDN w:val="0"/>
              <w:adjustRightInd w:val="0"/>
              <w:jc w:val="center"/>
              <w:rPr>
                <w:sz w:val="20"/>
                <w:szCs w:val="20"/>
              </w:rPr>
            </w:pPr>
            <w:r w:rsidRPr="00531440">
              <w:rPr>
                <w:sz w:val="20"/>
                <w:szCs w:val="20"/>
              </w:rPr>
              <w:t xml:space="preserve">30 дней со дня регистрации заявления и пакета документов </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3461EB">
              <w:rPr>
                <w:rFonts w:ascii="Arial" w:hAnsi="Arial" w:cs="Arial"/>
                <w:color w:val="623B2A"/>
                <w:sz w:val="20"/>
                <w:szCs w:val="20"/>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Pr>
                <w:rFonts w:eastAsia="Calibri"/>
                <w:color w:val="623B2A"/>
                <w:sz w:val="20"/>
                <w:szCs w:val="20"/>
                <w:lang w:eastAsia="en-US"/>
              </w:rPr>
              <w:t>приостановлена</w:t>
            </w:r>
          </w:p>
        </w:tc>
      </w:tr>
      <w:tr w:rsidR="00FA445F" w:rsidRPr="003461EB" w:rsidTr="00810E11">
        <w:tc>
          <w:tcPr>
            <w:tcW w:w="10632" w:type="dxa"/>
            <w:gridSpan w:val="5"/>
            <w:shd w:val="clear" w:color="auto" w:fill="auto"/>
            <w:vAlign w:val="center"/>
          </w:tcPr>
          <w:p w:rsidR="00FA445F" w:rsidRPr="00C811D0" w:rsidRDefault="00FA445F" w:rsidP="00FA445F">
            <w:pPr>
              <w:pStyle w:val="af5"/>
              <w:jc w:val="center"/>
              <w:rPr>
                <w:b/>
                <w:color w:val="993300"/>
                <w:spacing w:val="4"/>
                <w:sz w:val="20"/>
                <w:szCs w:val="22"/>
              </w:rPr>
            </w:pPr>
            <w:r w:rsidRPr="00C811D0">
              <w:rPr>
                <w:b/>
                <w:color w:val="993300"/>
                <w:spacing w:val="4"/>
                <w:sz w:val="20"/>
                <w:szCs w:val="22"/>
              </w:rPr>
              <w:t>Управление торговли и бытового обслуживания г. Ростова-на-Дону</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CA765D"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szCs w:val="20"/>
              </w:rPr>
              <w:t>Подготовка акта сверки взаимных расчетов по договору</w:t>
            </w:r>
            <w:r>
              <w:rPr>
                <w:rFonts w:ascii="Arial" w:hAnsi="Arial" w:cs="Arial"/>
                <w:color w:val="623B2A"/>
                <w:sz w:val="20"/>
                <w:szCs w:val="20"/>
              </w:rPr>
              <w:t xml:space="preserve"> о размещении нестационарного торгового объекта, летнего </w:t>
            </w:r>
            <w:r>
              <w:rPr>
                <w:rFonts w:ascii="Arial" w:hAnsi="Arial" w:cs="Arial"/>
                <w:color w:val="623B2A"/>
                <w:sz w:val="20"/>
                <w:szCs w:val="20"/>
              </w:rPr>
              <w:lastRenderedPageBreak/>
              <w:t>кафе при стационарном предприятии общественного питания</w:t>
            </w:r>
            <w:r w:rsidRPr="00CA765D">
              <w:rPr>
                <w:rFonts w:ascii="Arial" w:hAnsi="Arial" w:cs="Arial"/>
                <w:color w:val="623B2A"/>
                <w:sz w:val="20"/>
                <w:szCs w:val="20"/>
              </w:rPr>
              <w:t xml:space="preserve"> </w:t>
            </w:r>
          </w:p>
          <w:p w:rsidR="00FA445F" w:rsidRPr="00CA765D" w:rsidRDefault="00FA445F" w:rsidP="00FA445F">
            <w:pPr>
              <w:pStyle w:val="aff0"/>
              <w:ind w:firstLine="0"/>
              <w:jc w:val="left"/>
              <w:rPr>
                <w:rFonts w:ascii="Arial" w:hAnsi="Arial" w:cs="Arial"/>
                <w:color w:val="623B2A"/>
                <w:sz w:val="20"/>
                <w:szCs w:val="20"/>
              </w:rPr>
            </w:pP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lastRenderedPageBreak/>
              <w:t>консультирование (информирование),</w:t>
            </w:r>
          </w:p>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 xml:space="preserve">прием документов, выдача результата по </w:t>
            </w:r>
            <w:r w:rsidRPr="00CA765D">
              <w:rPr>
                <w:rFonts w:ascii="Arial" w:hAnsi="Arial" w:cs="Arial"/>
                <w:color w:val="623B2A"/>
                <w:sz w:val="20"/>
                <w:szCs w:val="20"/>
              </w:rPr>
              <w:lastRenderedPageBreak/>
              <w:t>услуге</w:t>
            </w:r>
          </w:p>
        </w:tc>
        <w:tc>
          <w:tcPr>
            <w:tcW w:w="1984" w:type="dxa"/>
            <w:shd w:val="clear" w:color="auto" w:fill="auto"/>
            <w:vAlign w:val="center"/>
          </w:tcPr>
          <w:p w:rsidR="00FA445F" w:rsidRPr="00CA765D"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lastRenderedPageBreak/>
              <w:t>бесплатно</w:t>
            </w:r>
          </w:p>
        </w:tc>
        <w:tc>
          <w:tcPr>
            <w:tcW w:w="2127" w:type="dxa"/>
            <w:shd w:val="clear" w:color="auto" w:fill="auto"/>
            <w:vAlign w:val="center"/>
          </w:tcPr>
          <w:p w:rsidR="00FA445F" w:rsidRPr="00CA765D" w:rsidRDefault="00FA445F" w:rsidP="00FA445F">
            <w:pPr>
              <w:pStyle w:val="af5"/>
              <w:jc w:val="center"/>
              <w:rPr>
                <w:rFonts w:eastAsia="Calibri"/>
                <w:color w:val="623B2A"/>
                <w:sz w:val="20"/>
                <w:szCs w:val="20"/>
                <w:lang w:eastAsia="en-US"/>
              </w:rPr>
            </w:pPr>
            <w:r w:rsidRPr="00CA765D">
              <w:rPr>
                <w:rFonts w:eastAsia="Calibri"/>
                <w:color w:val="623B2A"/>
                <w:sz w:val="20"/>
                <w:szCs w:val="20"/>
                <w:lang w:eastAsia="en-US"/>
              </w:rPr>
              <w:t>45 рабочих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Default="00FA445F" w:rsidP="00FA445F">
            <w:pPr>
              <w:pStyle w:val="aff0"/>
              <w:ind w:firstLine="0"/>
              <w:jc w:val="left"/>
              <w:rPr>
                <w:rFonts w:ascii="Arial" w:hAnsi="Arial" w:cs="Arial"/>
                <w:color w:val="623B2A"/>
                <w:sz w:val="20"/>
              </w:rPr>
            </w:pPr>
            <w:r w:rsidRPr="00CA765D">
              <w:rPr>
                <w:rFonts w:ascii="Arial" w:hAnsi="Arial" w:cs="Arial"/>
                <w:color w:val="623B2A"/>
                <w:sz w:val="20"/>
              </w:rPr>
              <w:t>Выдача справки об отсутствии (наличии) задолженности по договору о размещении нестационарного торгового объекта, летнего кафе стационарном предприятии общественного питания</w:t>
            </w:r>
          </w:p>
          <w:p w:rsidR="00FA445F" w:rsidRPr="00CA765D" w:rsidRDefault="00FA445F" w:rsidP="00FA445F">
            <w:pPr>
              <w:pStyle w:val="aff0"/>
              <w:ind w:firstLine="0"/>
              <w:jc w:val="left"/>
              <w:rPr>
                <w:rFonts w:ascii="Arial" w:hAnsi="Arial" w:cs="Arial"/>
                <w:color w:val="623B2A"/>
                <w:sz w:val="20"/>
              </w:rPr>
            </w:pPr>
          </w:p>
        </w:tc>
        <w:tc>
          <w:tcPr>
            <w:tcW w:w="2552" w:type="dxa"/>
            <w:shd w:val="clear" w:color="auto" w:fill="F5EAE0"/>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7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CA765D"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12 рабочих дней</w:t>
            </w:r>
          </w:p>
        </w:tc>
      </w:tr>
      <w:tr w:rsidR="00FA445F" w:rsidRPr="003461EB" w:rsidTr="008626D2">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hAnsi="Arial" w:cs="Arial"/>
                <w:color w:val="623B2A"/>
                <w:sz w:val="20"/>
                <w:szCs w:val="20"/>
              </w:rPr>
            </w:pPr>
            <w:r w:rsidRPr="00CA765D">
              <w:rPr>
                <w:rFonts w:ascii="Arial" w:hAnsi="Arial" w:cs="Arial"/>
                <w:color w:val="623B2A"/>
                <w:sz w:val="20"/>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552" w:type="dxa"/>
            <w:shd w:val="clear" w:color="auto" w:fill="F5EAE0"/>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F5EAE0"/>
            <w:vAlign w:val="center"/>
          </w:tcPr>
          <w:p w:rsidR="00FA445F" w:rsidRPr="003461EB"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rFonts w:eastAsia="Calibri"/>
                <w:color w:val="623B2A"/>
                <w:sz w:val="20"/>
                <w:szCs w:val="20"/>
                <w:lang w:eastAsia="en-US"/>
              </w:rPr>
            </w:pPr>
            <w:r w:rsidRPr="00CA765D">
              <w:rPr>
                <w:rFonts w:eastAsia="Calibri"/>
                <w:color w:val="623B2A"/>
                <w:sz w:val="20"/>
                <w:szCs w:val="22"/>
                <w:lang w:eastAsia="en-US"/>
              </w:rPr>
              <w:t>30 календарных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Default="00FA445F" w:rsidP="00FA445F">
            <w:pPr>
              <w:pStyle w:val="aff0"/>
              <w:ind w:firstLine="0"/>
              <w:jc w:val="left"/>
              <w:rPr>
                <w:rFonts w:ascii="Arial" w:hAnsi="Arial" w:cs="Arial"/>
                <w:color w:val="623B2A"/>
              </w:rPr>
            </w:pPr>
            <w:r w:rsidRPr="00CA765D">
              <w:rPr>
                <w:rFonts w:ascii="Arial" w:hAnsi="Arial" w:cs="Arial"/>
                <w:color w:val="623B2A"/>
                <w:sz w:val="20"/>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552" w:type="dxa"/>
            <w:shd w:val="clear" w:color="auto" w:fill="auto"/>
            <w:vAlign w:val="center"/>
          </w:tcPr>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консультирование (информирование),</w:t>
            </w:r>
          </w:p>
          <w:p w:rsidR="00FA445F" w:rsidRPr="00CA765D" w:rsidRDefault="00FA445F" w:rsidP="00FA445F">
            <w:pPr>
              <w:jc w:val="center"/>
              <w:rPr>
                <w:rFonts w:ascii="Arial" w:hAnsi="Arial" w:cs="Arial"/>
                <w:color w:val="623B2A"/>
                <w:sz w:val="20"/>
                <w:szCs w:val="20"/>
              </w:rPr>
            </w:pPr>
            <w:r w:rsidRPr="00CA765D">
              <w:rPr>
                <w:rFonts w:ascii="Arial" w:hAnsi="Arial" w:cs="Arial"/>
                <w:color w:val="623B2A"/>
                <w:sz w:val="20"/>
                <w:szCs w:val="20"/>
              </w:rPr>
              <w:t>прием документов, выдача результата по услуге</w:t>
            </w:r>
          </w:p>
        </w:tc>
        <w:tc>
          <w:tcPr>
            <w:tcW w:w="1984" w:type="dxa"/>
            <w:shd w:val="clear" w:color="auto" w:fill="auto"/>
            <w:vAlign w:val="center"/>
          </w:tcPr>
          <w:p w:rsidR="00FA445F" w:rsidRPr="00CA765D" w:rsidRDefault="00FA445F" w:rsidP="00FA445F">
            <w:pPr>
              <w:jc w:val="center"/>
              <w:rPr>
                <w:rFonts w:ascii="Arial" w:eastAsia="Calibri" w:hAnsi="Arial" w:cs="Arial"/>
                <w:color w:val="623B2A"/>
                <w:sz w:val="20"/>
                <w:szCs w:val="20"/>
                <w:lang w:eastAsia="en-US"/>
              </w:rPr>
            </w:pPr>
            <w:r w:rsidRPr="00CA765D">
              <w:rPr>
                <w:rFonts w:ascii="Arial" w:eastAsia="Calibri" w:hAnsi="Arial" w:cs="Arial"/>
                <w:color w:val="623B2A"/>
                <w:sz w:val="20"/>
                <w:szCs w:val="20"/>
                <w:lang w:eastAsia="en-US"/>
              </w:rPr>
              <w:t>бесплатно</w:t>
            </w:r>
          </w:p>
        </w:tc>
        <w:tc>
          <w:tcPr>
            <w:tcW w:w="2127" w:type="dxa"/>
            <w:shd w:val="clear" w:color="auto" w:fill="auto"/>
            <w:vAlign w:val="center"/>
          </w:tcPr>
          <w:p w:rsidR="00FA445F" w:rsidRPr="00CA765D" w:rsidRDefault="00FA445F" w:rsidP="00FA445F">
            <w:pPr>
              <w:pStyle w:val="af5"/>
              <w:jc w:val="center"/>
              <w:rPr>
                <w:rFonts w:eastAsia="Calibri"/>
                <w:color w:val="623B2A"/>
                <w:sz w:val="20"/>
                <w:szCs w:val="22"/>
                <w:lang w:eastAsia="en-US"/>
              </w:rPr>
            </w:pPr>
            <w:r w:rsidRPr="00CA765D">
              <w:rPr>
                <w:rFonts w:eastAsia="Calibri"/>
                <w:color w:val="623B2A"/>
                <w:sz w:val="20"/>
                <w:szCs w:val="20"/>
                <w:lang w:eastAsia="en-US"/>
              </w:rPr>
              <w:t>45 рабочих дней</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rFonts w:eastAsia="Calibri"/>
                <w:color w:val="623B2A"/>
                <w:sz w:val="20"/>
                <w:szCs w:val="20"/>
                <w:lang w:eastAsia="en-US"/>
              </w:rPr>
            </w:pPr>
            <w:r w:rsidRPr="003461EB">
              <w:rPr>
                <w:b/>
                <w:color w:val="993300"/>
                <w:spacing w:val="4"/>
                <w:sz w:val="20"/>
                <w:szCs w:val="20"/>
              </w:rPr>
              <w:t xml:space="preserve">Департаментом автомобильных дорог и организации </w:t>
            </w:r>
            <w:r w:rsidRPr="003461EB">
              <w:rPr>
                <w:b/>
                <w:color w:val="993300"/>
                <w:spacing w:val="4"/>
                <w:sz w:val="20"/>
                <w:szCs w:val="20"/>
              </w:rPr>
              <w:br/>
              <w:t>дорожного движения города Ростова-на-Дону</w:t>
            </w:r>
          </w:p>
        </w:tc>
      </w:tr>
      <w:tr w:rsidR="00FA445F" w:rsidRPr="003461EB" w:rsidTr="00810E11">
        <w:trPr>
          <w:trHeight w:val="178"/>
        </w:trPr>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Муниципальные услуги в сфере экономики</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Услуги муниципального центра развития предпринимательства «Новый Ростов»</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rPr>
                <w:color w:val="623B2A"/>
                <w:spacing w:val="2"/>
                <w:sz w:val="20"/>
                <w:szCs w:val="20"/>
              </w:rPr>
            </w:pPr>
            <w:r w:rsidRPr="003461EB">
              <w:rPr>
                <w:color w:val="623B2A"/>
                <w:spacing w:val="2"/>
                <w:sz w:val="20"/>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b/>
                <w:color w:val="993300"/>
                <w:spacing w:val="2"/>
                <w:sz w:val="20"/>
                <w:szCs w:val="20"/>
              </w:rPr>
            </w:pPr>
            <w:r w:rsidRPr="003461EB">
              <w:rPr>
                <w:b/>
                <w:color w:val="993300"/>
                <w:spacing w:val="2"/>
                <w:sz w:val="20"/>
                <w:szCs w:val="20"/>
              </w:rPr>
              <w:t>Услуги микрофинансовой организации «Микрокредитная компания Ростовский муниципальный фонд поддержки предпринимательства»</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autoSpaceDE w:val="0"/>
              <w:autoSpaceDN w:val="0"/>
              <w:adjustRightInd w:val="0"/>
              <w:rPr>
                <w:rFonts w:ascii="Arial" w:hAnsi="Arial" w:cs="Arial"/>
                <w:color w:val="623B2A"/>
                <w:spacing w:val="2"/>
                <w:sz w:val="20"/>
                <w:szCs w:val="20"/>
              </w:rPr>
            </w:pPr>
            <w:r w:rsidRPr="003461EB">
              <w:rPr>
                <w:rFonts w:ascii="Arial" w:hAnsi="Arial" w:cs="Arial"/>
                <w:color w:val="623B2A"/>
                <w:spacing w:val="2"/>
                <w:sz w:val="20"/>
                <w:szCs w:val="20"/>
              </w:rPr>
              <w:t>Консультационная поддержка о предоставлении микрозаймов субъектам малого и среднего предпринимательства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eastAsia="Calibri" w:hAnsi="Arial" w:cs="Arial"/>
                <w:color w:val="623B2A"/>
                <w:sz w:val="20"/>
                <w:szCs w:val="20"/>
                <w:lang w:eastAsia="en-US"/>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10632" w:type="dxa"/>
            <w:gridSpan w:val="5"/>
            <w:shd w:val="clear" w:color="auto" w:fill="FFFFFF"/>
            <w:vAlign w:val="center"/>
          </w:tcPr>
          <w:p w:rsidR="00FA445F" w:rsidRPr="003461EB" w:rsidRDefault="00FA445F" w:rsidP="00FA445F">
            <w:pPr>
              <w:pStyle w:val="af6"/>
              <w:tabs>
                <w:tab w:val="left" w:pos="884"/>
              </w:tabs>
              <w:ind w:right="-108"/>
              <w:jc w:val="center"/>
              <w:rPr>
                <w:b/>
                <w:color w:val="993300"/>
                <w:spacing w:val="4"/>
                <w:sz w:val="20"/>
                <w:szCs w:val="20"/>
              </w:rPr>
            </w:pPr>
            <w:r w:rsidRPr="003461EB">
              <w:rPr>
                <w:b/>
                <w:color w:val="993300"/>
                <w:spacing w:val="4"/>
                <w:sz w:val="20"/>
                <w:szCs w:val="20"/>
              </w:rPr>
              <w:t>Технические и иные услуги</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t>Единая система идентификации и аутентификации (ЕСИА)</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tabs>
                <w:tab w:val="left" w:pos="884"/>
              </w:tabs>
              <w:rPr>
                <w:color w:val="623B2A"/>
                <w:spacing w:val="2"/>
                <w:sz w:val="20"/>
                <w:szCs w:val="20"/>
              </w:rPr>
            </w:pPr>
            <w:r w:rsidRPr="003461EB">
              <w:rPr>
                <w:color w:val="623B2A"/>
                <w:spacing w:val="2"/>
                <w:sz w:val="20"/>
                <w:szCs w:val="20"/>
              </w:rPr>
              <w:t xml:space="preserve">Регистрация граждан в Единой системе идентификации </w:t>
            </w:r>
            <w:r w:rsidRPr="003461EB">
              <w:rPr>
                <w:color w:val="623B2A"/>
                <w:spacing w:val="2"/>
                <w:sz w:val="20"/>
                <w:szCs w:val="20"/>
              </w:rPr>
              <w:br/>
              <w:t>и аутентификации</w:t>
            </w:r>
          </w:p>
        </w:tc>
        <w:tc>
          <w:tcPr>
            <w:tcW w:w="2552" w:type="dxa"/>
            <w:shd w:val="clear" w:color="auto" w:fill="F5EAE0"/>
            <w:vAlign w:val="center"/>
          </w:tcPr>
          <w:p w:rsidR="00FA445F"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 выдача результата по услуге</w:t>
            </w:r>
          </w:p>
          <w:p w:rsidR="00FA445F" w:rsidRPr="003461EB" w:rsidRDefault="00FA445F" w:rsidP="00FA445F">
            <w:pPr>
              <w:jc w:val="center"/>
              <w:rPr>
                <w:rFonts w:ascii="Arial" w:hAnsi="Arial" w:cs="Arial"/>
                <w:color w:val="623B2A"/>
                <w:sz w:val="20"/>
                <w:szCs w:val="20"/>
              </w:rPr>
            </w:pPr>
          </w:p>
        </w:tc>
        <w:tc>
          <w:tcPr>
            <w:tcW w:w="1984"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6"/>
              <w:tabs>
                <w:tab w:val="left" w:pos="884"/>
              </w:tabs>
              <w:rPr>
                <w:color w:val="623B2A"/>
                <w:spacing w:val="2"/>
                <w:sz w:val="20"/>
                <w:szCs w:val="20"/>
              </w:rPr>
            </w:pPr>
            <w:r w:rsidRPr="003461EB">
              <w:rPr>
                <w:color w:val="623B2A"/>
                <w:spacing w:val="2"/>
                <w:sz w:val="20"/>
                <w:szCs w:val="20"/>
              </w:rPr>
              <w:t>Получение результатов оказания услуги от ЕПГУ</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прием документов</w:t>
            </w:r>
          </w:p>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выдача результата</w:t>
            </w:r>
          </w:p>
        </w:tc>
        <w:tc>
          <w:tcPr>
            <w:tcW w:w="1984"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pacing w:val="2"/>
                <w:sz w:val="20"/>
                <w:szCs w:val="20"/>
              </w:rPr>
            </w:pPr>
            <w:r w:rsidRPr="003461EB">
              <w:rPr>
                <w:color w:val="623B2A"/>
                <w:spacing w:val="2"/>
                <w:sz w:val="20"/>
                <w:szCs w:val="20"/>
              </w:rPr>
              <w:t>в день обращения</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EF1A1C" w:rsidRDefault="00FA445F" w:rsidP="00FA445F">
            <w:pPr>
              <w:rPr>
                <w:rFonts w:ascii="Arial" w:hAnsi="Arial" w:cs="Arial"/>
                <w:color w:val="623B2A"/>
                <w:sz w:val="22"/>
                <w:szCs w:val="22"/>
              </w:rPr>
            </w:pPr>
            <w:r w:rsidRPr="00EF1A1C">
              <w:rPr>
                <w:rFonts w:ascii="Arial" w:hAnsi="Arial" w:cs="Arial"/>
                <w:color w:val="623B2A"/>
                <w:sz w:val="22"/>
                <w:szCs w:val="22"/>
              </w:rPr>
              <w:t xml:space="preserve">Очная идентификации </w:t>
            </w:r>
            <w:r w:rsidRPr="00EF1A1C">
              <w:rPr>
                <w:rFonts w:ascii="Arial" w:hAnsi="Arial" w:cs="Arial"/>
                <w:color w:val="623B2A"/>
                <w:sz w:val="22"/>
                <w:szCs w:val="22"/>
              </w:rPr>
              <w:lastRenderedPageBreak/>
              <w:t>пользователей в целях получения сертификата УКЭП в мобильном приложении «Госключ»</w:t>
            </w:r>
          </w:p>
        </w:tc>
        <w:tc>
          <w:tcPr>
            <w:tcW w:w="2552" w:type="dxa"/>
            <w:shd w:val="clear" w:color="auto" w:fill="F5EAE0"/>
            <w:vAlign w:val="center"/>
          </w:tcPr>
          <w:p w:rsidR="00FA445F" w:rsidRPr="00EF1A1C" w:rsidRDefault="00FA445F" w:rsidP="00FA445F">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1984" w:type="dxa"/>
            <w:shd w:val="clear" w:color="auto" w:fill="F5EAE0"/>
            <w:vAlign w:val="center"/>
          </w:tcPr>
          <w:p w:rsidR="00FA445F" w:rsidRPr="00EF1A1C" w:rsidRDefault="00FA445F" w:rsidP="00FA445F">
            <w:pPr>
              <w:pStyle w:val="af5"/>
              <w:jc w:val="center"/>
              <w:rPr>
                <w:color w:val="623B2A"/>
                <w:spacing w:val="2"/>
                <w:sz w:val="22"/>
                <w:szCs w:val="22"/>
              </w:rPr>
            </w:pPr>
            <w:r w:rsidRPr="00EF1A1C">
              <w:rPr>
                <w:color w:val="623B2A"/>
                <w:spacing w:val="2"/>
                <w:sz w:val="22"/>
                <w:szCs w:val="22"/>
              </w:rPr>
              <w:t>бесплатно</w:t>
            </w:r>
          </w:p>
        </w:tc>
        <w:tc>
          <w:tcPr>
            <w:tcW w:w="2127" w:type="dxa"/>
            <w:shd w:val="clear" w:color="auto" w:fill="F5EAE0"/>
            <w:vAlign w:val="center"/>
          </w:tcPr>
          <w:p w:rsidR="00FA445F" w:rsidRPr="00EF1A1C" w:rsidRDefault="00FA445F" w:rsidP="00FA445F">
            <w:pPr>
              <w:pStyle w:val="af5"/>
              <w:jc w:val="center"/>
              <w:rPr>
                <w:color w:val="623B2A"/>
                <w:spacing w:val="2"/>
                <w:sz w:val="22"/>
                <w:szCs w:val="22"/>
              </w:rPr>
            </w:pPr>
            <w:r w:rsidRPr="00EF1A1C">
              <w:rPr>
                <w:color w:val="623B2A"/>
                <w:spacing w:val="2"/>
                <w:sz w:val="22"/>
                <w:szCs w:val="22"/>
              </w:rPr>
              <w:t xml:space="preserve">в день </w:t>
            </w:r>
            <w:r w:rsidRPr="00EF1A1C">
              <w:rPr>
                <w:color w:val="623B2A"/>
                <w:spacing w:val="2"/>
                <w:sz w:val="22"/>
                <w:szCs w:val="22"/>
              </w:rPr>
              <w:lastRenderedPageBreak/>
              <w:t>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lastRenderedPageBreak/>
              <w:t>Услуги акционерного общества «Федеральная корпорация по развитию малого и среднего предпринимательства»</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AC0866" w:rsidRDefault="00FA445F" w:rsidP="00FA445F">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552" w:type="dxa"/>
            <w:shd w:val="clear" w:color="auto" w:fill="auto"/>
            <w:vAlign w:val="center"/>
          </w:tcPr>
          <w:p w:rsidR="00FA445F" w:rsidRPr="00AC0866" w:rsidRDefault="00FA445F" w:rsidP="00FA445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A445F" w:rsidRPr="00AC0866" w:rsidRDefault="00FA445F" w:rsidP="00FA445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1984" w:type="dxa"/>
            <w:shd w:val="clear" w:color="auto" w:fill="auto"/>
            <w:vAlign w:val="center"/>
          </w:tcPr>
          <w:p w:rsidR="00FA445F" w:rsidRPr="00AC0866" w:rsidRDefault="00FA445F" w:rsidP="00FA445F">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2127" w:type="dxa"/>
            <w:shd w:val="clear" w:color="auto" w:fill="auto"/>
            <w:vAlign w:val="center"/>
          </w:tcPr>
          <w:p w:rsidR="00FA445F" w:rsidRPr="00AC0866" w:rsidRDefault="00FA445F" w:rsidP="00FA445F">
            <w:pPr>
              <w:pStyle w:val="af5"/>
              <w:jc w:val="center"/>
              <w:rPr>
                <w:color w:val="623B2A"/>
                <w:spacing w:val="2"/>
                <w:sz w:val="22"/>
                <w:szCs w:val="22"/>
              </w:rPr>
            </w:pPr>
            <w:r w:rsidRPr="00AC0866">
              <w:rPr>
                <w:color w:val="623B2A"/>
                <w:spacing w:val="2"/>
                <w:sz w:val="22"/>
                <w:szCs w:val="22"/>
              </w:rPr>
              <w:t>в день обращения</w:t>
            </w:r>
          </w:p>
        </w:tc>
      </w:tr>
      <w:tr w:rsidR="00FA445F" w:rsidRPr="003461EB" w:rsidTr="00810E11">
        <w:tc>
          <w:tcPr>
            <w:tcW w:w="10632" w:type="dxa"/>
            <w:gridSpan w:val="5"/>
            <w:shd w:val="clear" w:color="auto" w:fill="auto"/>
            <w:vAlign w:val="center"/>
          </w:tcPr>
          <w:p w:rsidR="00FA445F" w:rsidRPr="003461EB" w:rsidRDefault="00FA445F" w:rsidP="00FA445F">
            <w:pPr>
              <w:pStyle w:val="af5"/>
              <w:jc w:val="center"/>
              <w:rPr>
                <w:color w:val="993300"/>
                <w:spacing w:val="2"/>
                <w:sz w:val="20"/>
                <w:szCs w:val="20"/>
              </w:rPr>
            </w:pPr>
            <w:r w:rsidRPr="003461EB">
              <w:rPr>
                <w:b/>
                <w:color w:val="993300"/>
                <w:sz w:val="20"/>
                <w:szCs w:val="20"/>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 xml:space="preserve">Оформление документов после подписания </w:t>
            </w:r>
          </w:p>
          <w:p w:rsidR="00FA445F" w:rsidRPr="003461EB" w:rsidRDefault="00FA445F" w:rsidP="00FA445F">
            <w:pPr>
              <w:rPr>
                <w:rFonts w:ascii="Arial" w:hAnsi="Arial" w:cs="Arial"/>
                <w:color w:val="623B2A"/>
                <w:sz w:val="20"/>
                <w:szCs w:val="20"/>
              </w:rPr>
            </w:pP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7 рабочих дней (без государственной регистрации документов Департаментом имущественно-земельных отношений);</w:t>
            </w:r>
          </w:p>
          <w:p w:rsidR="00FA445F" w:rsidRPr="003461EB" w:rsidRDefault="00FA445F" w:rsidP="00FA445F">
            <w:pPr>
              <w:pStyle w:val="af5"/>
              <w:jc w:val="center"/>
              <w:rPr>
                <w:color w:val="623B2A"/>
                <w:sz w:val="20"/>
                <w:szCs w:val="20"/>
              </w:rPr>
            </w:pPr>
            <w:r w:rsidRPr="003461EB">
              <w:rPr>
                <w:color w:val="623B2A"/>
                <w:sz w:val="20"/>
                <w:szCs w:val="20"/>
              </w:rPr>
              <w:t xml:space="preserve">16 рабочих дней (с </w:t>
            </w:r>
            <w:r>
              <w:rPr>
                <w:color w:val="623B2A"/>
                <w:sz w:val="20"/>
                <w:szCs w:val="20"/>
              </w:rPr>
              <w:t>государствен</w:t>
            </w:r>
            <w:r w:rsidRPr="003461EB">
              <w:rPr>
                <w:color w:val="623B2A"/>
                <w:sz w:val="20"/>
                <w:szCs w:val="20"/>
              </w:rPr>
              <w:t>ной регистрацией документов Департаментом имущественно-земельных отношений)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Направление протокола разногласий</w:t>
            </w:r>
          </w:p>
          <w:p w:rsidR="00FA445F" w:rsidRPr="003461EB" w:rsidRDefault="00FA445F" w:rsidP="00FA445F">
            <w:pPr>
              <w:rPr>
                <w:rFonts w:ascii="Arial" w:hAnsi="Arial" w:cs="Arial"/>
                <w:color w:val="623B2A"/>
                <w:sz w:val="20"/>
                <w:szCs w:val="20"/>
              </w:rPr>
            </w:pP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pStyle w:val="af5"/>
              <w:jc w:val="center"/>
              <w:rPr>
                <w:color w:val="623B2A"/>
                <w:sz w:val="20"/>
                <w:szCs w:val="20"/>
              </w:rPr>
            </w:pPr>
            <w:r w:rsidRPr="003461EB">
              <w:rPr>
                <w:color w:val="623B2A"/>
                <w:sz w:val="20"/>
                <w:szCs w:val="20"/>
              </w:rPr>
              <w:t>30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rPr>
                <w:rFonts w:ascii="Arial" w:hAnsi="Arial" w:cs="Arial"/>
                <w:color w:val="623B2A"/>
                <w:sz w:val="20"/>
                <w:szCs w:val="20"/>
              </w:rPr>
            </w:pPr>
            <w:r w:rsidRPr="003461EB">
              <w:rPr>
                <w:rFonts w:ascii="Arial" w:hAnsi="Arial" w:cs="Arial"/>
                <w:color w:val="623B2A"/>
                <w:sz w:val="20"/>
                <w:szCs w:val="20"/>
              </w:rPr>
              <w:t>Исправление технической ошибки</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5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Возврат по инициативе заявителя</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pStyle w:val="af5"/>
              <w:jc w:val="center"/>
              <w:rPr>
                <w:color w:val="623B2A"/>
                <w:sz w:val="20"/>
                <w:szCs w:val="20"/>
              </w:rPr>
            </w:pPr>
            <w:r w:rsidRPr="003461EB">
              <w:rPr>
                <w:color w:val="623B2A"/>
                <w:sz w:val="20"/>
                <w:szCs w:val="20"/>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pStyle w:val="aff0"/>
              <w:ind w:firstLine="0"/>
              <w:jc w:val="left"/>
              <w:rPr>
                <w:rFonts w:ascii="Arial" w:eastAsia="Times New Roman" w:hAnsi="Arial" w:cs="Arial"/>
                <w:color w:val="623B2A"/>
                <w:sz w:val="20"/>
                <w:szCs w:val="20"/>
                <w:lang w:eastAsia="ru-RU"/>
              </w:rPr>
            </w:pPr>
            <w:r w:rsidRPr="003461EB">
              <w:rPr>
                <w:rFonts w:ascii="Arial" w:eastAsia="Times New Roman" w:hAnsi="Arial" w:cs="Arial"/>
                <w:color w:val="623B2A"/>
                <w:sz w:val="20"/>
                <w:szCs w:val="20"/>
                <w:lang w:eastAsia="ru-RU"/>
              </w:rPr>
              <w:t>Предоставление дополнительных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pStyle w:val="af5"/>
              <w:jc w:val="center"/>
              <w:rPr>
                <w:color w:val="623B2A"/>
                <w:sz w:val="20"/>
                <w:szCs w:val="20"/>
              </w:rPr>
            </w:pPr>
            <w:r w:rsidRPr="003461EB">
              <w:rPr>
                <w:color w:val="623B2A"/>
                <w:sz w:val="20"/>
                <w:szCs w:val="20"/>
              </w:rPr>
              <w:t>срок предоставления услуги не меняется</w:t>
            </w:r>
          </w:p>
        </w:tc>
      </w:tr>
      <w:tr w:rsidR="00FA445F" w:rsidRPr="003461EB" w:rsidTr="00810E11">
        <w:tc>
          <w:tcPr>
            <w:tcW w:w="10632" w:type="dxa"/>
            <w:gridSpan w:val="5"/>
            <w:shd w:val="clear" w:color="auto" w:fill="auto"/>
            <w:vAlign w:val="center"/>
          </w:tcPr>
          <w:p w:rsidR="00FA445F" w:rsidRPr="003461EB" w:rsidRDefault="00FA445F" w:rsidP="00FA445F">
            <w:pPr>
              <w:jc w:val="center"/>
              <w:rPr>
                <w:rFonts w:ascii="Arial" w:hAnsi="Arial" w:cs="Arial"/>
                <w:b/>
                <w:color w:val="993300"/>
                <w:sz w:val="20"/>
                <w:szCs w:val="20"/>
              </w:rPr>
            </w:pPr>
            <w:r w:rsidRPr="003461EB">
              <w:rPr>
                <w:rFonts w:ascii="Arial" w:hAnsi="Arial" w:cs="Arial"/>
                <w:b/>
                <w:color w:val="993300"/>
                <w:sz w:val="20"/>
                <w:szCs w:val="20"/>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Отзыв обращения и возврат документов по инициативе заявителя</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Pr>
                <w:rFonts w:ascii="Arial" w:hAnsi="Arial" w:cs="Arial"/>
                <w:color w:val="623B2A"/>
                <w:sz w:val="20"/>
                <w:szCs w:val="20"/>
              </w:rPr>
              <w:t>5 рабочих дней</w:t>
            </w:r>
          </w:p>
        </w:tc>
      </w:tr>
      <w:tr w:rsidR="00FA445F" w:rsidRPr="003461EB" w:rsidTr="00810E11">
        <w:tc>
          <w:tcPr>
            <w:tcW w:w="709" w:type="dxa"/>
            <w:shd w:val="clear" w:color="auto" w:fill="auto"/>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auto"/>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Исправление технической ошибки</w:t>
            </w:r>
          </w:p>
        </w:tc>
        <w:tc>
          <w:tcPr>
            <w:tcW w:w="2552"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auto"/>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auto"/>
            <w:vAlign w:val="center"/>
          </w:tcPr>
          <w:p w:rsidR="00FA445F" w:rsidRPr="003461EB" w:rsidRDefault="00FA445F" w:rsidP="00FA445F">
            <w:pPr>
              <w:jc w:val="center"/>
              <w:rPr>
                <w:rFonts w:ascii="Arial" w:hAnsi="Arial" w:cs="Arial"/>
                <w:color w:val="623B2A"/>
                <w:sz w:val="20"/>
                <w:szCs w:val="20"/>
              </w:rPr>
            </w:pPr>
            <w:r>
              <w:rPr>
                <w:rFonts w:ascii="Arial" w:hAnsi="Arial" w:cs="Arial"/>
                <w:color w:val="623B2A"/>
                <w:sz w:val="20"/>
                <w:szCs w:val="20"/>
              </w:rPr>
              <w:t>5 рабочих дней</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Предоставление дополнительных документов</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срок предоставления услуги не меняется</w:t>
            </w:r>
          </w:p>
        </w:tc>
      </w:tr>
      <w:tr w:rsidR="00FA445F" w:rsidRPr="003461EB" w:rsidTr="00810E11">
        <w:tc>
          <w:tcPr>
            <w:tcW w:w="10632" w:type="dxa"/>
            <w:gridSpan w:val="5"/>
            <w:shd w:val="clear" w:color="auto" w:fill="FFFFFF" w:themeFill="background1"/>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b/>
                <w:color w:val="993300"/>
                <w:sz w:val="20"/>
                <w:szCs w:val="20"/>
              </w:rPr>
              <w:t>Правовая помощь онлайн</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Запись на онлайн-консультацию</w:t>
            </w:r>
          </w:p>
          <w:p w:rsidR="00FA445F" w:rsidRPr="003461EB" w:rsidRDefault="00FA445F" w:rsidP="00FA445F">
            <w:pPr>
              <w:tabs>
                <w:tab w:val="left" w:pos="0"/>
              </w:tabs>
              <w:rPr>
                <w:rFonts w:ascii="Arial" w:hAnsi="Arial" w:cs="Arial"/>
                <w:color w:val="623B2A"/>
                <w:spacing w:val="4"/>
                <w:sz w:val="20"/>
                <w:szCs w:val="20"/>
              </w:rPr>
            </w:pP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w:t>
            </w:r>
          </w:p>
          <w:p w:rsidR="00FA445F" w:rsidRPr="003461EB" w:rsidRDefault="00FA445F" w:rsidP="00FA445F">
            <w:pPr>
              <w:jc w:val="center"/>
              <w:rPr>
                <w:rFonts w:ascii="Arial" w:hAnsi="Arial" w:cs="Arial"/>
                <w:color w:val="623B2A"/>
                <w:sz w:val="20"/>
                <w:szCs w:val="20"/>
              </w:rPr>
            </w:pP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 xml:space="preserve">срок подачи заявки – не позднее, чем за 7 календарных дней до дня предоставления </w:t>
            </w:r>
            <w:r w:rsidRPr="003461EB">
              <w:rPr>
                <w:rFonts w:ascii="Arial" w:hAnsi="Arial" w:cs="Arial"/>
                <w:color w:val="623B2A"/>
                <w:sz w:val="20"/>
                <w:szCs w:val="20"/>
              </w:rPr>
              <w:lastRenderedPageBreak/>
              <w:t>консультации</w:t>
            </w:r>
          </w:p>
        </w:tc>
      </w:tr>
      <w:tr w:rsidR="00FA445F" w:rsidRPr="003461EB" w:rsidTr="00810E11">
        <w:tc>
          <w:tcPr>
            <w:tcW w:w="10632" w:type="dxa"/>
            <w:gridSpan w:val="5"/>
            <w:shd w:val="clear" w:color="auto" w:fill="auto"/>
            <w:vAlign w:val="center"/>
          </w:tcPr>
          <w:p w:rsidR="00FA445F" w:rsidRPr="003461EB" w:rsidRDefault="00FA445F" w:rsidP="00FA445F">
            <w:pPr>
              <w:jc w:val="center"/>
              <w:rPr>
                <w:rFonts w:ascii="Arial" w:hAnsi="Arial" w:cs="Arial"/>
                <w:color w:val="993300"/>
                <w:sz w:val="20"/>
                <w:szCs w:val="20"/>
              </w:rPr>
            </w:pPr>
            <w:r w:rsidRPr="003461EB">
              <w:rPr>
                <w:rFonts w:ascii="Arial" w:hAnsi="Arial" w:cs="Arial"/>
                <w:b/>
                <w:color w:val="993300"/>
                <w:sz w:val="20"/>
                <w:szCs w:val="20"/>
              </w:rPr>
              <w:lastRenderedPageBreak/>
              <w:t>Внесудебное банкротство</w:t>
            </w:r>
          </w:p>
        </w:tc>
      </w:tr>
      <w:tr w:rsidR="00FA445F" w:rsidRPr="003461EB" w:rsidTr="00810E11">
        <w:tc>
          <w:tcPr>
            <w:tcW w:w="709" w:type="dxa"/>
            <w:shd w:val="clear" w:color="auto" w:fill="F5EAE0"/>
            <w:vAlign w:val="center"/>
          </w:tcPr>
          <w:p w:rsidR="00FA445F" w:rsidRPr="003461EB" w:rsidRDefault="00FA445F" w:rsidP="00FA445F">
            <w:pPr>
              <w:pStyle w:val="af5"/>
              <w:numPr>
                <w:ilvl w:val="0"/>
                <w:numId w:val="31"/>
              </w:numPr>
              <w:jc w:val="left"/>
              <w:rPr>
                <w:color w:val="623B2A"/>
                <w:sz w:val="20"/>
                <w:szCs w:val="20"/>
              </w:rPr>
            </w:pPr>
          </w:p>
        </w:tc>
        <w:tc>
          <w:tcPr>
            <w:tcW w:w="3260" w:type="dxa"/>
            <w:shd w:val="clear" w:color="auto" w:fill="F5EAE0"/>
            <w:vAlign w:val="center"/>
          </w:tcPr>
          <w:p w:rsidR="00FA445F" w:rsidRPr="003461EB" w:rsidRDefault="00FA445F" w:rsidP="00FA445F">
            <w:pPr>
              <w:tabs>
                <w:tab w:val="left" w:pos="0"/>
              </w:tabs>
              <w:rPr>
                <w:rFonts w:ascii="Arial" w:hAnsi="Arial" w:cs="Arial"/>
                <w:color w:val="623B2A"/>
                <w:spacing w:val="4"/>
                <w:sz w:val="20"/>
                <w:szCs w:val="20"/>
              </w:rPr>
            </w:pPr>
            <w:r w:rsidRPr="003461EB">
              <w:rPr>
                <w:rFonts w:ascii="Arial" w:hAnsi="Arial" w:cs="Arial"/>
                <w:color w:val="623B2A"/>
                <w:spacing w:val="4"/>
                <w:sz w:val="20"/>
                <w:szCs w:val="20"/>
              </w:rPr>
              <w:t>Осуществление процедуры внесудебного банкротства гражданина</w:t>
            </w:r>
          </w:p>
        </w:tc>
        <w:tc>
          <w:tcPr>
            <w:tcW w:w="2552"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консультирование (информирование), прием документов</w:t>
            </w:r>
          </w:p>
        </w:tc>
        <w:tc>
          <w:tcPr>
            <w:tcW w:w="1984"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бесплатно</w:t>
            </w:r>
          </w:p>
        </w:tc>
        <w:tc>
          <w:tcPr>
            <w:tcW w:w="2127" w:type="dxa"/>
            <w:shd w:val="clear" w:color="auto" w:fill="F5EAE0"/>
            <w:vAlign w:val="center"/>
          </w:tcPr>
          <w:p w:rsidR="00FA445F" w:rsidRPr="003461EB" w:rsidRDefault="00FA445F" w:rsidP="00FA445F">
            <w:pPr>
              <w:jc w:val="center"/>
              <w:rPr>
                <w:rFonts w:ascii="Arial" w:hAnsi="Arial" w:cs="Arial"/>
                <w:color w:val="623B2A"/>
                <w:sz w:val="20"/>
                <w:szCs w:val="20"/>
              </w:rPr>
            </w:pPr>
            <w:r w:rsidRPr="003461EB">
              <w:rPr>
                <w:rFonts w:ascii="Arial" w:hAnsi="Arial" w:cs="Arial"/>
                <w:color w:val="623B2A"/>
                <w:sz w:val="20"/>
                <w:szCs w:val="20"/>
              </w:rPr>
              <w:t>6 месяцев со дня включения сведений в Единый федеральный реестр сведений о банкротстве.</w:t>
            </w:r>
          </w:p>
        </w:tc>
      </w:tr>
    </w:tbl>
    <w:p w:rsidR="005631E8" w:rsidRPr="00163446" w:rsidRDefault="005631E8" w:rsidP="007105CF">
      <w:pPr>
        <w:rPr>
          <w:rFonts w:ascii="Arial" w:hAnsi="Arial" w:cs="Arial"/>
          <w:color w:val="623B2A"/>
          <w:spacing w:val="4"/>
          <w:sz w:val="28"/>
          <w:szCs w:val="28"/>
        </w:rPr>
      </w:pPr>
    </w:p>
    <w:sectPr w:rsidR="005631E8" w:rsidRPr="00163446" w:rsidSect="003B4AA9">
      <w:footerReference w:type="even" r:id="rId13"/>
      <w:footerReference w:type="default" r:id="rId14"/>
      <w:pgSz w:w="11906" w:h="16838"/>
      <w:pgMar w:top="568" w:right="991" w:bottom="993"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F9" w:rsidRDefault="004F6AF9">
      <w:r>
        <w:separator/>
      </w:r>
    </w:p>
  </w:endnote>
  <w:endnote w:type="continuationSeparator" w:id="0">
    <w:p w:rsidR="004F6AF9" w:rsidRDefault="004F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rsidP="00732419">
    <w:pPr>
      <w:pStyle w:val="a8"/>
      <w:framePr w:wrap="around" w:vAnchor="text" w:hAnchor="margin" w:xAlign="center" w:y="1"/>
      <w:rPr>
        <w:rStyle w:val="af0"/>
      </w:rPr>
    </w:pPr>
    <w:r>
      <w:rPr>
        <w:rStyle w:val="af0"/>
      </w:rPr>
      <w:fldChar w:fldCharType="begin"/>
    </w:r>
    <w:r w:rsidR="004F6AF9">
      <w:rPr>
        <w:rStyle w:val="af0"/>
      </w:rPr>
      <w:instrText xml:space="preserve">PAGE  </w:instrText>
    </w:r>
    <w:r>
      <w:rPr>
        <w:rStyle w:val="af0"/>
      </w:rPr>
      <w:fldChar w:fldCharType="end"/>
    </w:r>
  </w:p>
  <w:p w:rsidR="004F6AF9" w:rsidRDefault="004F6AF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F9" w:rsidRDefault="002D2513">
    <w:pPr>
      <w:pStyle w:val="a8"/>
      <w:jc w:val="right"/>
    </w:pPr>
    <w:r>
      <w:fldChar w:fldCharType="begin"/>
    </w:r>
    <w:r w:rsidR="004F6AF9">
      <w:instrText xml:space="preserve"> PAGE   \* MERGEFORMAT </w:instrText>
    </w:r>
    <w:r>
      <w:fldChar w:fldCharType="separate"/>
    </w:r>
    <w:r w:rsidR="00FA445F">
      <w:rPr>
        <w:noProof/>
      </w:rPr>
      <w:t>15</w:t>
    </w:r>
    <w:r>
      <w:rPr>
        <w:noProof/>
      </w:rPr>
      <w:fldChar w:fldCharType="end"/>
    </w:r>
  </w:p>
  <w:p w:rsidR="004F6AF9" w:rsidRDefault="004F6A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F9" w:rsidRDefault="004F6AF9">
      <w:r>
        <w:separator/>
      </w:r>
    </w:p>
  </w:footnote>
  <w:footnote w:type="continuationSeparator" w:id="0">
    <w:p w:rsidR="004F6AF9" w:rsidRDefault="004F6A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1275C"/>
    <w:multiLevelType w:val="hybridMultilevel"/>
    <w:tmpl w:val="E406386A"/>
    <w:lvl w:ilvl="0" w:tplc="14AAFB9C">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400AA"/>
    <w:multiLevelType w:val="hybridMultilevel"/>
    <w:tmpl w:val="3650F2A4"/>
    <w:lvl w:ilvl="0" w:tplc="D598C350">
      <w:start w:val="1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90F9D"/>
    <w:multiLevelType w:val="hybridMultilevel"/>
    <w:tmpl w:val="6C9652EC"/>
    <w:lvl w:ilvl="0" w:tplc="AC804100">
      <w:start w:val="1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330"/>
    <w:multiLevelType w:val="hybridMultilevel"/>
    <w:tmpl w:val="9CC6DBCE"/>
    <w:lvl w:ilvl="0" w:tplc="BD980CB6">
      <w:start w:val="1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27"/>
  </w:num>
  <w:num w:numId="5">
    <w:abstractNumId w:val="13"/>
  </w:num>
  <w:num w:numId="6">
    <w:abstractNumId w:val="11"/>
  </w:num>
  <w:num w:numId="7">
    <w:abstractNumId w:val="2"/>
  </w:num>
  <w:num w:numId="8">
    <w:abstractNumId w:val="1"/>
  </w:num>
  <w:num w:numId="9">
    <w:abstractNumId w:val="19"/>
  </w:num>
  <w:num w:numId="10">
    <w:abstractNumId w:val="12"/>
  </w:num>
  <w:num w:numId="11">
    <w:abstractNumId w:val="0"/>
  </w:num>
  <w:num w:numId="12">
    <w:abstractNumId w:val="21"/>
  </w:num>
  <w:num w:numId="13">
    <w:abstractNumId w:val="8"/>
  </w:num>
  <w:num w:numId="14">
    <w:abstractNumId w:val="23"/>
  </w:num>
  <w:num w:numId="15">
    <w:abstractNumId w:val="9"/>
  </w:num>
  <w:num w:numId="16">
    <w:abstractNumId w:val="7"/>
  </w:num>
  <w:num w:numId="17">
    <w:abstractNumId w:val="22"/>
  </w:num>
  <w:num w:numId="18">
    <w:abstractNumId w:val="14"/>
  </w:num>
  <w:num w:numId="19">
    <w:abstractNumId w:val="3"/>
  </w:num>
  <w:num w:numId="20">
    <w:abstractNumId w:val="10"/>
  </w:num>
  <w:num w:numId="21">
    <w:abstractNumId w:val="29"/>
  </w:num>
  <w:num w:numId="22">
    <w:abstractNumId w:val="26"/>
  </w:num>
  <w:num w:numId="23">
    <w:abstractNumId w:val="20"/>
  </w:num>
  <w:num w:numId="24">
    <w:abstractNumId w:val="16"/>
  </w:num>
  <w:num w:numId="25">
    <w:abstractNumId w:val="4"/>
  </w:num>
  <w:num w:numId="26">
    <w:abstractNumId w:val="5"/>
  </w:num>
  <w:num w:numId="27">
    <w:abstractNumId w:val="25"/>
  </w:num>
  <w:num w:numId="28">
    <w:abstractNumId w:val="24"/>
  </w:num>
  <w:num w:numId="29">
    <w:abstractNumId w:val="28"/>
  </w:num>
  <w:num w:numId="30">
    <w:abstractNumId w:val="1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D69"/>
    <w:rsid w:val="0000336D"/>
    <w:rsid w:val="000034CF"/>
    <w:rsid w:val="0000619E"/>
    <w:rsid w:val="000061B2"/>
    <w:rsid w:val="00007154"/>
    <w:rsid w:val="00007E2F"/>
    <w:rsid w:val="00012EB6"/>
    <w:rsid w:val="00014E57"/>
    <w:rsid w:val="00014FDB"/>
    <w:rsid w:val="00015717"/>
    <w:rsid w:val="000163FD"/>
    <w:rsid w:val="000164D8"/>
    <w:rsid w:val="00016675"/>
    <w:rsid w:val="000227EB"/>
    <w:rsid w:val="0002304D"/>
    <w:rsid w:val="00024AE2"/>
    <w:rsid w:val="000250E1"/>
    <w:rsid w:val="00025445"/>
    <w:rsid w:val="00025E0B"/>
    <w:rsid w:val="000267CF"/>
    <w:rsid w:val="00026AF0"/>
    <w:rsid w:val="00026E4A"/>
    <w:rsid w:val="00027053"/>
    <w:rsid w:val="000279DD"/>
    <w:rsid w:val="00032E64"/>
    <w:rsid w:val="00034E22"/>
    <w:rsid w:val="00035EE0"/>
    <w:rsid w:val="0003678B"/>
    <w:rsid w:val="0003707C"/>
    <w:rsid w:val="000372CD"/>
    <w:rsid w:val="00037A66"/>
    <w:rsid w:val="00037C28"/>
    <w:rsid w:val="00040D60"/>
    <w:rsid w:val="00041DF4"/>
    <w:rsid w:val="00042E0F"/>
    <w:rsid w:val="00044421"/>
    <w:rsid w:val="00045980"/>
    <w:rsid w:val="00051DD6"/>
    <w:rsid w:val="0005235F"/>
    <w:rsid w:val="00053E62"/>
    <w:rsid w:val="00054A1B"/>
    <w:rsid w:val="000568C4"/>
    <w:rsid w:val="00056C27"/>
    <w:rsid w:val="000657DF"/>
    <w:rsid w:val="00066593"/>
    <w:rsid w:val="000677B4"/>
    <w:rsid w:val="00070467"/>
    <w:rsid w:val="00070A91"/>
    <w:rsid w:val="000720B7"/>
    <w:rsid w:val="00072191"/>
    <w:rsid w:val="0007383B"/>
    <w:rsid w:val="000743FC"/>
    <w:rsid w:val="000755F2"/>
    <w:rsid w:val="00080524"/>
    <w:rsid w:val="00080AC4"/>
    <w:rsid w:val="00080FEF"/>
    <w:rsid w:val="00080FF2"/>
    <w:rsid w:val="00081052"/>
    <w:rsid w:val="00084CAC"/>
    <w:rsid w:val="000905BD"/>
    <w:rsid w:val="00092645"/>
    <w:rsid w:val="00092E0B"/>
    <w:rsid w:val="00092EB5"/>
    <w:rsid w:val="00097E79"/>
    <w:rsid w:val="000A0CF5"/>
    <w:rsid w:val="000A1728"/>
    <w:rsid w:val="000A2C18"/>
    <w:rsid w:val="000A36B3"/>
    <w:rsid w:val="000A445E"/>
    <w:rsid w:val="000A5A6B"/>
    <w:rsid w:val="000A61D6"/>
    <w:rsid w:val="000A6DCC"/>
    <w:rsid w:val="000A7935"/>
    <w:rsid w:val="000B0836"/>
    <w:rsid w:val="000B1441"/>
    <w:rsid w:val="000B2A40"/>
    <w:rsid w:val="000B2FC8"/>
    <w:rsid w:val="000B3898"/>
    <w:rsid w:val="000B4377"/>
    <w:rsid w:val="000B6CC9"/>
    <w:rsid w:val="000B7348"/>
    <w:rsid w:val="000C0978"/>
    <w:rsid w:val="000C1963"/>
    <w:rsid w:val="000C1C95"/>
    <w:rsid w:val="000C54F2"/>
    <w:rsid w:val="000C590C"/>
    <w:rsid w:val="000C69A4"/>
    <w:rsid w:val="000C7EDE"/>
    <w:rsid w:val="000D0517"/>
    <w:rsid w:val="000D0AE0"/>
    <w:rsid w:val="000D2A2D"/>
    <w:rsid w:val="000D2DC3"/>
    <w:rsid w:val="000D3209"/>
    <w:rsid w:val="000D3857"/>
    <w:rsid w:val="000D5CE0"/>
    <w:rsid w:val="000E00AE"/>
    <w:rsid w:val="000E0D0D"/>
    <w:rsid w:val="000E56F9"/>
    <w:rsid w:val="000E582B"/>
    <w:rsid w:val="000E6D54"/>
    <w:rsid w:val="000E7C95"/>
    <w:rsid w:val="000F10DE"/>
    <w:rsid w:val="000F1490"/>
    <w:rsid w:val="000F15F5"/>
    <w:rsid w:val="000F29F5"/>
    <w:rsid w:val="000F43A7"/>
    <w:rsid w:val="000F43D9"/>
    <w:rsid w:val="000F53A3"/>
    <w:rsid w:val="000F789B"/>
    <w:rsid w:val="00100002"/>
    <w:rsid w:val="0010003E"/>
    <w:rsid w:val="00100489"/>
    <w:rsid w:val="001004C6"/>
    <w:rsid w:val="001008CC"/>
    <w:rsid w:val="00102065"/>
    <w:rsid w:val="00102898"/>
    <w:rsid w:val="0010485E"/>
    <w:rsid w:val="00105827"/>
    <w:rsid w:val="001058DD"/>
    <w:rsid w:val="001064EF"/>
    <w:rsid w:val="001066FE"/>
    <w:rsid w:val="00106D89"/>
    <w:rsid w:val="00107761"/>
    <w:rsid w:val="00107962"/>
    <w:rsid w:val="00111E43"/>
    <w:rsid w:val="00113105"/>
    <w:rsid w:val="00114B49"/>
    <w:rsid w:val="00114B87"/>
    <w:rsid w:val="00115B77"/>
    <w:rsid w:val="00116013"/>
    <w:rsid w:val="0011698C"/>
    <w:rsid w:val="001172E4"/>
    <w:rsid w:val="001232BC"/>
    <w:rsid w:val="001238E6"/>
    <w:rsid w:val="001248F7"/>
    <w:rsid w:val="00125D4B"/>
    <w:rsid w:val="001261CF"/>
    <w:rsid w:val="00127032"/>
    <w:rsid w:val="0012796B"/>
    <w:rsid w:val="00130193"/>
    <w:rsid w:val="00131DB5"/>
    <w:rsid w:val="001322FC"/>
    <w:rsid w:val="00132514"/>
    <w:rsid w:val="0013368B"/>
    <w:rsid w:val="00135C3B"/>
    <w:rsid w:val="00135E2E"/>
    <w:rsid w:val="00135EA1"/>
    <w:rsid w:val="00140005"/>
    <w:rsid w:val="00141BC7"/>
    <w:rsid w:val="00141C23"/>
    <w:rsid w:val="00142122"/>
    <w:rsid w:val="00142E75"/>
    <w:rsid w:val="001438C2"/>
    <w:rsid w:val="00143F3F"/>
    <w:rsid w:val="00143F5F"/>
    <w:rsid w:val="001440BE"/>
    <w:rsid w:val="0014500B"/>
    <w:rsid w:val="001450E1"/>
    <w:rsid w:val="00145EFA"/>
    <w:rsid w:val="0014646D"/>
    <w:rsid w:val="00147D14"/>
    <w:rsid w:val="00147D32"/>
    <w:rsid w:val="00150F60"/>
    <w:rsid w:val="00151720"/>
    <w:rsid w:val="0015192C"/>
    <w:rsid w:val="00152D82"/>
    <w:rsid w:val="001535E8"/>
    <w:rsid w:val="00154136"/>
    <w:rsid w:val="0015416A"/>
    <w:rsid w:val="00154FE5"/>
    <w:rsid w:val="00156CDF"/>
    <w:rsid w:val="00157126"/>
    <w:rsid w:val="00161134"/>
    <w:rsid w:val="001614F5"/>
    <w:rsid w:val="00162007"/>
    <w:rsid w:val="00162427"/>
    <w:rsid w:val="00163446"/>
    <w:rsid w:val="00166C35"/>
    <w:rsid w:val="00167872"/>
    <w:rsid w:val="00170BF4"/>
    <w:rsid w:val="00170E74"/>
    <w:rsid w:val="0017162B"/>
    <w:rsid w:val="0017166B"/>
    <w:rsid w:val="00171EFA"/>
    <w:rsid w:val="001725EF"/>
    <w:rsid w:val="001733CC"/>
    <w:rsid w:val="0017348E"/>
    <w:rsid w:val="00173A2C"/>
    <w:rsid w:val="00175492"/>
    <w:rsid w:val="00177B46"/>
    <w:rsid w:val="00180EEE"/>
    <w:rsid w:val="0018265B"/>
    <w:rsid w:val="00183919"/>
    <w:rsid w:val="00184283"/>
    <w:rsid w:val="001857BD"/>
    <w:rsid w:val="00187A8B"/>
    <w:rsid w:val="00192D24"/>
    <w:rsid w:val="00195175"/>
    <w:rsid w:val="001957FB"/>
    <w:rsid w:val="001963CC"/>
    <w:rsid w:val="001963F1"/>
    <w:rsid w:val="001966DC"/>
    <w:rsid w:val="001A21FF"/>
    <w:rsid w:val="001A224B"/>
    <w:rsid w:val="001A2AB1"/>
    <w:rsid w:val="001A34B7"/>
    <w:rsid w:val="001A4872"/>
    <w:rsid w:val="001A4A84"/>
    <w:rsid w:val="001A4F32"/>
    <w:rsid w:val="001A5ECD"/>
    <w:rsid w:val="001A6BE2"/>
    <w:rsid w:val="001A6FDA"/>
    <w:rsid w:val="001B08D1"/>
    <w:rsid w:val="001B12B5"/>
    <w:rsid w:val="001B138A"/>
    <w:rsid w:val="001B262E"/>
    <w:rsid w:val="001B2886"/>
    <w:rsid w:val="001B30FB"/>
    <w:rsid w:val="001B33B3"/>
    <w:rsid w:val="001B4360"/>
    <w:rsid w:val="001B454A"/>
    <w:rsid w:val="001B4C9B"/>
    <w:rsid w:val="001B4CE9"/>
    <w:rsid w:val="001B62BF"/>
    <w:rsid w:val="001C3FD6"/>
    <w:rsid w:val="001C4312"/>
    <w:rsid w:val="001C50C6"/>
    <w:rsid w:val="001C555D"/>
    <w:rsid w:val="001C5FB7"/>
    <w:rsid w:val="001D1A0A"/>
    <w:rsid w:val="001D4762"/>
    <w:rsid w:val="001D543D"/>
    <w:rsid w:val="001D62C3"/>
    <w:rsid w:val="001D6D89"/>
    <w:rsid w:val="001E1A59"/>
    <w:rsid w:val="001E3F96"/>
    <w:rsid w:val="001E413B"/>
    <w:rsid w:val="001E47F9"/>
    <w:rsid w:val="001E4A46"/>
    <w:rsid w:val="001E7D26"/>
    <w:rsid w:val="001F12AE"/>
    <w:rsid w:val="001F1482"/>
    <w:rsid w:val="001F1D13"/>
    <w:rsid w:val="001F243B"/>
    <w:rsid w:val="001F2CFF"/>
    <w:rsid w:val="001F364C"/>
    <w:rsid w:val="001F39AA"/>
    <w:rsid w:val="001F5390"/>
    <w:rsid w:val="001F6BEE"/>
    <w:rsid w:val="0020051E"/>
    <w:rsid w:val="002040E7"/>
    <w:rsid w:val="00204261"/>
    <w:rsid w:val="00204853"/>
    <w:rsid w:val="0020610B"/>
    <w:rsid w:val="00206117"/>
    <w:rsid w:val="00211F96"/>
    <w:rsid w:val="00212E3B"/>
    <w:rsid w:val="00214A89"/>
    <w:rsid w:val="002156DB"/>
    <w:rsid w:val="00215B08"/>
    <w:rsid w:val="00217AC7"/>
    <w:rsid w:val="00221F7E"/>
    <w:rsid w:val="00222679"/>
    <w:rsid w:val="00225479"/>
    <w:rsid w:val="00227BCF"/>
    <w:rsid w:val="002303E6"/>
    <w:rsid w:val="002311D6"/>
    <w:rsid w:val="00231BF0"/>
    <w:rsid w:val="00233B0F"/>
    <w:rsid w:val="0023428A"/>
    <w:rsid w:val="00234ED0"/>
    <w:rsid w:val="00235308"/>
    <w:rsid w:val="00235BDF"/>
    <w:rsid w:val="00235BF6"/>
    <w:rsid w:val="002366D6"/>
    <w:rsid w:val="00236B16"/>
    <w:rsid w:val="0023765B"/>
    <w:rsid w:val="00237A10"/>
    <w:rsid w:val="002404ED"/>
    <w:rsid w:val="00241AB0"/>
    <w:rsid w:val="00242727"/>
    <w:rsid w:val="00243889"/>
    <w:rsid w:val="00244A31"/>
    <w:rsid w:val="00245445"/>
    <w:rsid w:val="0024674C"/>
    <w:rsid w:val="00247322"/>
    <w:rsid w:val="00247A47"/>
    <w:rsid w:val="00247CCE"/>
    <w:rsid w:val="00247E9B"/>
    <w:rsid w:val="002504B2"/>
    <w:rsid w:val="0025118E"/>
    <w:rsid w:val="002514A7"/>
    <w:rsid w:val="00251646"/>
    <w:rsid w:val="00251E17"/>
    <w:rsid w:val="00252210"/>
    <w:rsid w:val="002524E8"/>
    <w:rsid w:val="002538A6"/>
    <w:rsid w:val="002556E5"/>
    <w:rsid w:val="002563E4"/>
    <w:rsid w:val="00256B1D"/>
    <w:rsid w:val="00256CD5"/>
    <w:rsid w:val="00257501"/>
    <w:rsid w:val="0026154B"/>
    <w:rsid w:val="0026160E"/>
    <w:rsid w:val="00261C71"/>
    <w:rsid w:val="00261F40"/>
    <w:rsid w:val="002629FC"/>
    <w:rsid w:val="00262F3F"/>
    <w:rsid w:val="002637D1"/>
    <w:rsid w:val="00264CB4"/>
    <w:rsid w:val="00266113"/>
    <w:rsid w:val="00266B0D"/>
    <w:rsid w:val="00267A2B"/>
    <w:rsid w:val="00271679"/>
    <w:rsid w:val="00272159"/>
    <w:rsid w:val="002743BE"/>
    <w:rsid w:val="00274CA4"/>
    <w:rsid w:val="00274CF5"/>
    <w:rsid w:val="00274F4B"/>
    <w:rsid w:val="00275073"/>
    <w:rsid w:val="002750A7"/>
    <w:rsid w:val="00275673"/>
    <w:rsid w:val="002766D5"/>
    <w:rsid w:val="0028083E"/>
    <w:rsid w:val="00281C96"/>
    <w:rsid w:val="00282FD5"/>
    <w:rsid w:val="002852ED"/>
    <w:rsid w:val="0028530E"/>
    <w:rsid w:val="00286682"/>
    <w:rsid w:val="00287BCD"/>
    <w:rsid w:val="00292145"/>
    <w:rsid w:val="002926C7"/>
    <w:rsid w:val="00293332"/>
    <w:rsid w:val="00295D8B"/>
    <w:rsid w:val="002962AC"/>
    <w:rsid w:val="0029751C"/>
    <w:rsid w:val="002A19CE"/>
    <w:rsid w:val="002A1E36"/>
    <w:rsid w:val="002A365F"/>
    <w:rsid w:val="002A3665"/>
    <w:rsid w:val="002A4C61"/>
    <w:rsid w:val="002A7C5E"/>
    <w:rsid w:val="002B0C23"/>
    <w:rsid w:val="002B1EA0"/>
    <w:rsid w:val="002B251C"/>
    <w:rsid w:val="002B4798"/>
    <w:rsid w:val="002B6202"/>
    <w:rsid w:val="002B6D7C"/>
    <w:rsid w:val="002C03C3"/>
    <w:rsid w:val="002C5F39"/>
    <w:rsid w:val="002C6B9E"/>
    <w:rsid w:val="002C7021"/>
    <w:rsid w:val="002D09AA"/>
    <w:rsid w:val="002D0C5D"/>
    <w:rsid w:val="002D0F1C"/>
    <w:rsid w:val="002D14DC"/>
    <w:rsid w:val="002D20BD"/>
    <w:rsid w:val="002D22DB"/>
    <w:rsid w:val="002D2513"/>
    <w:rsid w:val="002D2A40"/>
    <w:rsid w:val="002D2CC2"/>
    <w:rsid w:val="002D4646"/>
    <w:rsid w:val="002D5AEF"/>
    <w:rsid w:val="002E2EB7"/>
    <w:rsid w:val="002E4C0C"/>
    <w:rsid w:val="002E655D"/>
    <w:rsid w:val="002F0FAB"/>
    <w:rsid w:val="002F2F16"/>
    <w:rsid w:val="002F393B"/>
    <w:rsid w:val="002F5463"/>
    <w:rsid w:val="002F76C1"/>
    <w:rsid w:val="002F7C01"/>
    <w:rsid w:val="00300B42"/>
    <w:rsid w:val="00303477"/>
    <w:rsid w:val="003059A1"/>
    <w:rsid w:val="00305A27"/>
    <w:rsid w:val="00307A22"/>
    <w:rsid w:val="00307C4A"/>
    <w:rsid w:val="00310D23"/>
    <w:rsid w:val="00313147"/>
    <w:rsid w:val="00313207"/>
    <w:rsid w:val="00314902"/>
    <w:rsid w:val="003149B6"/>
    <w:rsid w:val="00314DA0"/>
    <w:rsid w:val="0031652B"/>
    <w:rsid w:val="00316773"/>
    <w:rsid w:val="00316D9E"/>
    <w:rsid w:val="003170DD"/>
    <w:rsid w:val="00320E19"/>
    <w:rsid w:val="00321217"/>
    <w:rsid w:val="00321D48"/>
    <w:rsid w:val="003222E6"/>
    <w:rsid w:val="0032277F"/>
    <w:rsid w:val="003237A3"/>
    <w:rsid w:val="00324B30"/>
    <w:rsid w:val="0032619A"/>
    <w:rsid w:val="003268A0"/>
    <w:rsid w:val="00326EDD"/>
    <w:rsid w:val="00330376"/>
    <w:rsid w:val="00335870"/>
    <w:rsid w:val="003360E7"/>
    <w:rsid w:val="00337784"/>
    <w:rsid w:val="00342E15"/>
    <w:rsid w:val="00343F8D"/>
    <w:rsid w:val="00345809"/>
    <w:rsid w:val="003461EB"/>
    <w:rsid w:val="00346397"/>
    <w:rsid w:val="00346A56"/>
    <w:rsid w:val="00350779"/>
    <w:rsid w:val="003523D5"/>
    <w:rsid w:val="00353E4D"/>
    <w:rsid w:val="00355667"/>
    <w:rsid w:val="003567BE"/>
    <w:rsid w:val="0035681F"/>
    <w:rsid w:val="00356EEC"/>
    <w:rsid w:val="003579E4"/>
    <w:rsid w:val="00357CF3"/>
    <w:rsid w:val="00361975"/>
    <w:rsid w:val="00361F81"/>
    <w:rsid w:val="0036236A"/>
    <w:rsid w:val="0036433B"/>
    <w:rsid w:val="003647D9"/>
    <w:rsid w:val="00364BBD"/>
    <w:rsid w:val="003678E8"/>
    <w:rsid w:val="00370596"/>
    <w:rsid w:val="00370CE3"/>
    <w:rsid w:val="00372141"/>
    <w:rsid w:val="00372CCE"/>
    <w:rsid w:val="00373183"/>
    <w:rsid w:val="00373D05"/>
    <w:rsid w:val="00377429"/>
    <w:rsid w:val="00380D5F"/>
    <w:rsid w:val="00381EDC"/>
    <w:rsid w:val="00382046"/>
    <w:rsid w:val="003842B8"/>
    <w:rsid w:val="00384D7F"/>
    <w:rsid w:val="00386D2F"/>
    <w:rsid w:val="003871A7"/>
    <w:rsid w:val="003911FE"/>
    <w:rsid w:val="0039126E"/>
    <w:rsid w:val="00392669"/>
    <w:rsid w:val="00393038"/>
    <w:rsid w:val="003942A3"/>
    <w:rsid w:val="0039463E"/>
    <w:rsid w:val="00395AED"/>
    <w:rsid w:val="00395D9C"/>
    <w:rsid w:val="00396FC0"/>
    <w:rsid w:val="003970A3"/>
    <w:rsid w:val="00397ED9"/>
    <w:rsid w:val="003A05F5"/>
    <w:rsid w:val="003A1F77"/>
    <w:rsid w:val="003A2C47"/>
    <w:rsid w:val="003A2D80"/>
    <w:rsid w:val="003A2F61"/>
    <w:rsid w:val="003A3824"/>
    <w:rsid w:val="003A3C54"/>
    <w:rsid w:val="003A3CA3"/>
    <w:rsid w:val="003A3E57"/>
    <w:rsid w:val="003A4433"/>
    <w:rsid w:val="003A4961"/>
    <w:rsid w:val="003A586C"/>
    <w:rsid w:val="003A5FEC"/>
    <w:rsid w:val="003A782F"/>
    <w:rsid w:val="003B1744"/>
    <w:rsid w:val="003B218C"/>
    <w:rsid w:val="003B4350"/>
    <w:rsid w:val="003B44C0"/>
    <w:rsid w:val="003B4AA9"/>
    <w:rsid w:val="003B6020"/>
    <w:rsid w:val="003B63A1"/>
    <w:rsid w:val="003B72B1"/>
    <w:rsid w:val="003B78DC"/>
    <w:rsid w:val="003B7A03"/>
    <w:rsid w:val="003C0B89"/>
    <w:rsid w:val="003C0C3B"/>
    <w:rsid w:val="003C1CC4"/>
    <w:rsid w:val="003C287C"/>
    <w:rsid w:val="003C38D3"/>
    <w:rsid w:val="003C49C8"/>
    <w:rsid w:val="003C78A4"/>
    <w:rsid w:val="003C7A32"/>
    <w:rsid w:val="003D0697"/>
    <w:rsid w:val="003D0783"/>
    <w:rsid w:val="003D16FD"/>
    <w:rsid w:val="003D316D"/>
    <w:rsid w:val="003D3DB2"/>
    <w:rsid w:val="003D3EBF"/>
    <w:rsid w:val="003D3ED1"/>
    <w:rsid w:val="003D4A69"/>
    <w:rsid w:val="003D6189"/>
    <w:rsid w:val="003D636B"/>
    <w:rsid w:val="003D79BA"/>
    <w:rsid w:val="003E1240"/>
    <w:rsid w:val="003E2D94"/>
    <w:rsid w:val="003E4263"/>
    <w:rsid w:val="003E49A6"/>
    <w:rsid w:val="003E4DAB"/>
    <w:rsid w:val="003F26B0"/>
    <w:rsid w:val="003F3046"/>
    <w:rsid w:val="003F3BD9"/>
    <w:rsid w:val="003F4602"/>
    <w:rsid w:val="003F5A6F"/>
    <w:rsid w:val="003F6C70"/>
    <w:rsid w:val="003F7C37"/>
    <w:rsid w:val="0040080F"/>
    <w:rsid w:val="00402E32"/>
    <w:rsid w:val="00403AD2"/>
    <w:rsid w:val="004048D5"/>
    <w:rsid w:val="00404A16"/>
    <w:rsid w:val="00404CE6"/>
    <w:rsid w:val="0040548E"/>
    <w:rsid w:val="00405996"/>
    <w:rsid w:val="00405DF4"/>
    <w:rsid w:val="0040798D"/>
    <w:rsid w:val="0041067D"/>
    <w:rsid w:val="00410FE5"/>
    <w:rsid w:val="00411AF5"/>
    <w:rsid w:val="004146F8"/>
    <w:rsid w:val="004166F3"/>
    <w:rsid w:val="00417686"/>
    <w:rsid w:val="004206C3"/>
    <w:rsid w:val="0042165D"/>
    <w:rsid w:val="004229B9"/>
    <w:rsid w:val="00423362"/>
    <w:rsid w:val="00425D8C"/>
    <w:rsid w:val="00426FF1"/>
    <w:rsid w:val="0042716B"/>
    <w:rsid w:val="00427897"/>
    <w:rsid w:val="00430A7F"/>
    <w:rsid w:val="004317BF"/>
    <w:rsid w:val="00431B96"/>
    <w:rsid w:val="00431EB1"/>
    <w:rsid w:val="00432204"/>
    <w:rsid w:val="004335B5"/>
    <w:rsid w:val="00434C6C"/>
    <w:rsid w:val="0043650B"/>
    <w:rsid w:val="004372AF"/>
    <w:rsid w:val="0043791E"/>
    <w:rsid w:val="00441109"/>
    <w:rsid w:val="00442D4E"/>
    <w:rsid w:val="0044408D"/>
    <w:rsid w:val="004461C4"/>
    <w:rsid w:val="004462B5"/>
    <w:rsid w:val="00446798"/>
    <w:rsid w:val="00447B33"/>
    <w:rsid w:val="00450BD9"/>
    <w:rsid w:val="00453D4A"/>
    <w:rsid w:val="004551C6"/>
    <w:rsid w:val="00455A68"/>
    <w:rsid w:val="00455B2C"/>
    <w:rsid w:val="00457BDF"/>
    <w:rsid w:val="00461537"/>
    <w:rsid w:val="004619C6"/>
    <w:rsid w:val="00465DE4"/>
    <w:rsid w:val="00466E30"/>
    <w:rsid w:val="0046717C"/>
    <w:rsid w:val="00467858"/>
    <w:rsid w:val="00470E12"/>
    <w:rsid w:val="004711DF"/>
    <w:rsid w:val="004714FE"/>
    <w:rsid w:val="00472FFB"/>
    <w:rsid w:val="0047336F"/>
    <w:rsid w:val="00474DB7"/>
    <w:rsid w:val="00475254"/>
    <w:rsid w:val="0047593D"/>
    <w:rsid w:val="00476B8A"/>
    <w:rsid w:val="0048000B"/>
    <w:rsid w:val="00487BBC"/>
    <w:rsid w:val="00487EA0"/>
    <w:rsid w:val="00490413"/>
    <w:rsid w:val="0049117C"/>
    <w:rsid w:val="00492207"/>
    <w:rsid w:val="004924D5"/>
    <w:rsid w:val="00492F4B"/>
    <w:rsid w:val="00493C44"/>
    <w:rsid w:val="00495266"/>
    <w:rsid w:val="004968E6"/>
    <w:rsid w:val="00496A6E"/>
    <w:rsid w:val="00497D7E"/>
    <w:rsid w:val="004A1E7F"/>
    <w:rsid w:val="004A22FB"/>
    <w:rsid w:val="004A564F"/>
    <w:rsid w:val="004A56D7"/>
    <w:rsid w:val="004A5C62"/>
    <w:rsid w:val="004A62F5"/>
    <w:rsid w:val="004A7A91"/>
    <w:rsid w:val="004A7F6E"/>
    <w:rsid w:val="004B0662"/>
    <w:rsid w:val="004B1152"/>
    <w:rsid w:val="004B3200"/>
    <w:rsid w:val="004B429C"/>
    <w:rsid w:val="004B4E7C"/>
    <w:rsid w:val="004B65C0"/>
    <w:rsid w:val="004B6C48"/>
    <w:rsid w:val="004B6F43"/>
    <w:rsid w:val="004B7BD3"/>
    <w:rsid w:val="004B7EDC"/>
    <w:rsid w:val="004C00CF"/>
    <w:rsid w:val="004C1384"/>
    <w:rsid w:val="004C1B18"/>
    <w:rsid w:val="004C1E5A"/>
    <w:rsid w:val="004C4A6F"/>
    <w:rsid w:val="004C4B72"/>
    <w:rsid w:val="004C4CC5"/>
    <w:rsid w:val="004C4F59"/>
    <w:rsid w:val="004C5C4E"/>
    <w:rsid w:val="004C6B16"/>
    <w:rsid w:val="004C7B17"/>
    <w:rsid w:val="004D094D"/>
    <w:rsid w:val="004D13E4"/>
    <w:rsid w:val="004D1E11"/>
    <w:rsid w:val="004D26AC"/>
    <w:rsid w:val="004D683B"/>
    <w:rsid w:val="004D7A64"/>
    <w:rsid w:val="004E0701"/>
    <w:rsid w:val="004E1E5C"/>
    <w:rsid w:val="004E2A83"/>
    <w:rsid w:val="004E4019"/>
    <w:rsid w:val="004E5BC3"/>
    <w:rsid w:val="004E6B92"/>
    <w:rsid w:val="004E7E39"/>
    <w:rsid w:val="004F067B"/>
    <w:rsid w:val="004F06D0"/>
    <w:rsid w:val="004F165C"/>
    <w:rsid w:val="004F1B3D"/>
    <w:rsid w:val="004F1F1E"/>
    <w:rsid w:val="004F2AFE"/>
    <w:rsid w:val="004F2FA5"/>
    <w:rsid w:val="004F4FE1"/>
    <w:rsid w:val="004F60F7"/>
    <w:rsid w:val="004F68A6"/>
    <w:rsid w:val="004F6AF9"/>
    <w:rsid w:val="004F7B3A"/>
    <w:rsid w:val="005005D7"/>
    <w:rsid w:val="00500B1C"/>
    <w:rsid w:val="00500E32"/>
    <w:rsid w:val="00501A74"/>
    <w:rsid w:val="00502A27"/>
    <w:rsid w:val="00502A2E"/>
    <w:rsid w:val="0050442D"/>
    <w:rsid w:val="005048CD"/>
    <w:rsid w:val="00504B85"/>
    <w:rsid w:val="005053E7"/>
    <w:rsid w:val="00505746"/>
    <w:rsid w:val="00506286"/>
    <w:rsid w:val="005072D4"/>
    <w:rsid w:val="00507F72"/>
    <w:rsid w:val="005102CF"/>
    <w:rsid w:val="005113A4"/>
    <w:rsid w:val="00511725"/>
    <w:rsid w:val="00511C11"/>
    <w:rsid w:val="00512401"/>
    <w:rsid w:val="00513484"/>
    <w:rsid w:val="00514F49"/>
    <w:rsid w:val="005160F1"/>
    <w:rsid w:val="00521BB8"/>
    <w:rsid w:val="00521F42"/>
    <w:rsid w:val="0052207F"/>
    <w:rsid w:val="00523E43"/>
    <w:rsid w:val="00524C35"/>
    <w:rsid w:val="0052636C"/>
    <w:rsid w:val="005270B0"/>
    <w:rsid w:val="00527476"/>
    <w:rsid w:val="00527712"/>
    <w:rsid w:val="00527722"/>
    <w:rsid w:val="00527A7E"/>
    <w:rsid w:val="00530B30"/>
    <w:rsid w:val="005317AE"/>
    <w:rsid w:val="00531828"/>
    <w:rsid w:val="00531B6D"/>
    <w:rsid w:val="00532333"/>
    <w:rsid w:val="00533136"/>
    <w:rsid w:val="00534379"/>
    <w:rsid w:val="0053580E"/>
    <w:rsid w:val="005375BF"/>
    <w:rsid w:val="00541FFF"/>
    <w:rsid w:val="005438C4"/>
    <w:rsid w:val="00543B6D"/>
    <w:rsid w:val="005459B6"/>
    <w:rsid w:val="00545FA1"/>
    <w:rsid w:val="0054620D"/>
    <w:rsid w:val="0054643F"/>
    <w:rsid w:val="00546F0C"/>
    <w:rsid w:val="005470CF"/>
    <w:rsid w:val="00550445"/>
    <w:rsid w:val="00550461"/>
    <w:rsid w:val="00550E36"/>
    <w:rsid w:val="00552527"/>
    <w:rsid w:val="005530A1"/>
    <w:rsid w:val="0055377D"/>
    <w:rsid w:val="005542BD"/>
    <w:rsid w:val="00554C7B"/>
    <w:rsid w:val="00556A73"/>
    <w:rsid w:val="00557FAB"/>
    <w:rsid w:val="00560033"/>
    <w:rsid w:val="005602AB"/>
    <w:rsid w:val="005621B9"/>
    <w:rsid w:val="005625D7"/>
    <w:rsid w:val="005631E8"/>
    <w:rsid w:val="0056585A"/>
    <w:rsid w:val="005663E2"/>
    <w:rsid w:val="00566634"/>
    <w:rsid w:val="005667D2"/>
    <w:rsid w:val="00570509"/>
    <w:rsid w:val="00570EBD"/>
    <w:rsid w:val="005761CF"/>
    <w:rsid w:val="00576209"/>
    <w:rsid w:val="005766E6"/>
    <w:rsid w:val="00577BE2"/>
    <w:rsid w:val="00581630"/>
    <w:rsid w:val="00582659"/>
    <w:rsid w:val="005847A0"/>
    <w:rsid w:val="00584B4C"/>
    <w:rsid w:val="005852C4"/>
    <w:rsid w:val="00585C0C"/>
    <w:rsid w:val="00585EB5"/>
    <w:rsid w:val="0058729A"/>
    <w:rsid w:val="00587509"/>
    <w:rsid w:val="0058756E"/>
    <w:rsid w:val="00590ADC"/>
    <w:rsid w:val="00593C06"/>
    <w:rsid w:val="005A0F32"/>
    <w:rsid w:val="005A25C9"/>
    <w:rsid w:val="005A2B2A"/>
    <w:rsid w:val="005A3BA3"/>
    <w:rsid w:val="005A57BF"/>
    <w:rsid w:val="005A5E52"/>
    <w:rsid w:val="005A660A"/>
    <w:rsid w:val="005A7668"/>
    <w:rsid w:val="005A7F55"/>
    <w:rsid w:val="005B0F28"/>
    <w:rsid w:val="005B44FA"/>
    <w:rsid w:val="005B4665"/>
    <w:rsid w:val="005B53C5"/>
    <w:rsid w:val="005B649E"/>
    <w:rsid w:val="005B6F68"/>
    <w:rsid w:val="005B76E2"/>
    <w:rsid w:val="005B7DA1"/>
    <w:rsid w:val="005B7DB9"/>
    <w:rsid w:val="005C000F"/>
    <w:rsid w:val="005C150A"/>
    <w:rsid w:val="005C1A44"/>
    <w:rsid w:val="005C21CF"/>
    <w:rsid w:val="005C2C83"/>
    <w:rsid w:val="005C3181"/>
    <w:rsid w:val="005C5593"/>
    <w:rsid w:val="005C63AF"/>
    <w:rsid w:val="005C68A3"/>
    <w:rsid w:val="005C69A6"/>
    <w:rsid w:val="005D0810"/>
    <w:rsid w:val="005D1E85"/>
    <w:rsid w:val="005D29E4"/>
    <w:rsid w:val="005D2E56"/>
    <w:rsid w:val="005D5667"/>
    <w:rsid w:val="005D7FF5"/>
    <w:rsid w:val="005E0A20"/>
    <w:rsid w:val="005E0D6C"/>
    <w:rsid w:val="005E1990"/>
    <w:rsid w:val="005E1E19"/>
    <w:rsid w:val="005E2ACC"/>
    <w:rsid w:val="005E3BC5"/>
    <w:rsid w:val="005E3DB1"/>
    <w:rsid w:val="005E478E"/>
    <w:rsid w:val="005E532A"/>
    <w:rsid w:val="005E54B2"/>
    <w:rsid w:val="005E655C"/>
    <w:rsid w:val="005E7CF2"/>
    <w:rsid w:val="005F2474"/>
    <w:rsid w:val="005F2B81"/>
    <w:rsid w:val="005F523C"/>
    <w:rsid w:val="005F7812"/>
    <w:rsid w:val="0060001B"/>
    <w:rsid w:val="00601A3D"/>
    <w:rsid w:val="0060241F"/>
    <w:rsid w:val="006025F5"/>
    <w:rsid w:val="00602E09"/>
    <w:rsid w:val="006041BF"/>
    <w:rsid w:val="006055F8"/>
    <w:rsid w:val="00605EA5"/>
    <w:rsid w:val="006069C7"/>
    <w:rsid w:val="00606A9E"/>
    <w:rsid w:val="00607162"/>
    <w:rsid w:val="006076FC"/>
    <w:rsid w:val="00607F97"/>
    <w:rsid w:val="00612410"/>
    <w:rsid w:val="006133E8"/>
    <w:rsid w:val="00615758"/>
    <w:rsid w:val="00616B93"/>
    <w:rsid w:val="006171E3"/>
    <w:rsid w:val="00617763"/>
    <w:rsid w:val="0062100C"/>
    <w:rsid w:val="00621C20"/>
    <w:rsid w:val="006227D4"/>
    <w:rsid w:val="00623AAD"/>
    <w:rsid w:val="006250F0"/>
    <w:rsid w:val="00630486"/>
    <w:rsid w:val="006304F2"/>
    <w:rsid w:val="00631179"/>
    <w:rsid w:val="0063191A"/>
    <w:rsid w:val="00631F9E"/>
    <w:rsid w:val="00632EE3"/>
    <w:rsid w:val="00633C2D"/>
    <w:rsid w:val="006352A5"/>
    <w:rsid w:val="00637836"/>
    <w:rsid w:val="00637F02"/>
    <w:rsid w:val="006403FD"/>
    <w:rsid w:val="006413A4"/>
    <w:rsid w:val="00641DFA"/>
    <w:rsid w:val="00642009"/>
    <w:rsid w:val="00643C1F"/>
    <w:rsid w:val="00643E47"/>
    <w:rsid w:val="00644EB2"/>
    <w:rsid w:val="006462AF"/>
    <w:rsid w:val="006462EB"/>
    <w:rsid w:val="006476A8"/>
    <w:rsid w:val="00650979"/>
    <w:rsid w:val="00651C66"/>
    <w:rsid w:val="00651CFF"/>
    <w:rsid w:val="00651EF4"/>
    <w:rsid w:val="00652733"/>
    <w:rsid w:val="006533B9"/>
    <w:rsid w:val="0065492A"/>
    <w:rsid w:val="00654CA9"/>
    <w:rsid w:val="00663D39"/>
    <w:rsid w:val="00663DDF"/>
    <w:rsid w:val="00663E22"/>
    <w:rsid w:val="00665402"/>
    <w:rsid w:val="0066676B"/>
    <w:rsid w:val="00666A89"/>
    <w:rsid w:val="00666AC4"/>
    <w:rsid w:val="00667606"/>
    <w:rsid w:val="0067142F"/>
    <w:rsid w:val="00672CAE"/>
    <w:rsid w:val="006731C9"/>
    <w:rsid w:val="006742D0"/>
    <w:rsid w:val="00674BA0"/>
    <w:rsid w:val="006762DD"/>
    <w:rsid w:val="0067750F"/>
    <w:rsid w:val="0068016D"/>
    <w:rsid w:val="00680922"/>
    <w:rsid w:val="00680981"/>
    <w:rsid w:val="006820A3"/>
    <w:rsid w:val="00683B4D"/>
    <w:rsid w:val="00683BD4"/>
    <w:rsid w:val="00683F40"/>
    <w:rsid w:val="00684A0C"/>
    <w:rsid w:val="00685FC9"/>
    <w:rsid w:val="006908C0"/>
    <w:rsid w:val="00693244"/>
    <w:rsid w:val="00693EFC"/>
    <w:rsid w:val="0069406C"/>
    <w:rsid w:val="006940F6"/>
    <w:rsid w:val="00694C87"/>
    <w:rsid w:val="006970E2"/>
    <w:rsid w:val="006A1D8C"/>
    <w:rsid w:val="006A2FC9"/>
    <w:rsid w:val="006A39B8"/>
    <w:rsid w:val="006A41EF"/>
    <w:rsid w:val="006A534D"/>
    <w:rsid w:val="006A75E7"/>
    <w:rsid w:val="006A7D08"/>
    <w:rsid w:val="006B1D33"/>
    <w:rsid w:val="006B2E0B"/>
    <w:rsid w:val="006B4D24"/>
    <w:rsid w:val="006B5269"/>
    <w:rsid w:val="006B5FF2"/>
    <w:rsid w:val="006B704F"/>
    <w:rsid w:val="006B7BED"/>
    <w:rsid w:val="006C0104"/>
    <w:rsid w:val="006C11AF"/>
    <w:rsid w:val="006C1775"/>
    <w:rsid w:val="006C1A3B"/>
    <w:rsid w:val="006C26FD"/>
    <w:rsid w:val="006C2785"/>
    <w:rsid w:val="006C2ACC"/>
    <w:rsid w:val="006C2D1C"/>
    <w:rsid w:val="006C3865"/>
    <w:rsid w:val="006C3CD8"/>
    <w:rsid w:val="006C737A"/>
    <w:rsid w:val="006D03D9"/>
    <w:rsid w:val="006D0803"/>
    <w:rsid w:val="006D1642"/>
    <w:rsid w:val="006D1A69"/>
    <w:rsid w:val="006D236E"/>
    <w:rsid w:val="006D32A1"/>
    <w:rsid w:val="006D3F38"/>
    <w:rsid w:val="006D5832"/>
    <w:rsid w:val="006D5A49"/>
    <w:rsid w:val="006D6243"/>
    <w:rsid w:val="006E0B19"/>
    <w:rsid w:val="006E139D"/>
    <w:rsid w:val="006E1D7E"/>
    <w:rsid w:val="006E21E3"/>
    <w:rsid w:val="006E474E"/>
    <w:rsid w:val="006E5A78"/>
    <w:rsid w:val="006E5A95"/>
    <w:rsid w:val="006E6AF9"/>
    <w:rsid w:val="006E716D"/>
    <w:rsid w:val="006F0754"/>
    <w:rsid w:val="006F09CA"/>
    <w:rsid w:val="006F3427"/>
    <w:rsid w:val="006F3907"/>
    <w:rsid w:val="006F4156"/>
    <w:rsid w:val="006F5255"/>
    <w:rsid w:val="006F78E7"/>
    <w:rsid w:val="00700951"/>
    <w:rsid w:val="00700F92"/>
    <w:rsid w:val="00701F66"/>
    <w:rsid w:val="00702829"/>
    <w:rsid w:val="00706968"/>
    <w:rsid w:val="00707E66"/>
    <w:rsid w:val="00707FC3"/>
    <w:rsid w:val="007105CF"/>
    <w:rsid w:val="00710ECD"/>
    <w:rsid w:val="00711201"/>
    <w:rsid w:val="0071248E"/>
    <w:rsid w:val="00712902"/>
    <w:rsid w:val="007140D5"/>
    <w:rsid w:val="00714C05"/>
    <w:rsid w:val="007167F0"/>
    <w:rsid w:val="00716AE4"/>
    <w:rsid w:val="00717625"/>
    <w:rsid w:val="007205FD"/>
    <w:rsid w:val="0072336C"/>
    <w:rsid w:val="007247C3"/>
    <w:rsid w:val="00724AB9"/>
    <w:rsid w:val="007259CE"/>
    <w:rsid w:val="00726D3A"/>
    <w:rsid w:val="00726F20"/>
    <w:rsid w:val="007276B7"/>
    <w:rsid w:val="00727784"/>
    <w:rsid w:val="007319F4"/>
    <w:rsid w:val="00731C3E"/>
    <w:rsid w:val="00732419"/>
    <w:rsid w:val="00732F36"/>
    <w:rsid w:val="0073385B"/>
    <w:rsid w:val="00733E77"/>
    <w:rsid w:val="00734609"/>
    <w:rsid w:val="00736222"/>
    <w:rsid w:val="00736D06"/>
    <w:rsid w:val="00736E91"/>
    <w:rsid w:val="00737019"/>
    <w:rsid w:val="00737D2F"/>
    <w:rsid w:val="0074032D"/>
    <w:rsid w:val="00741CB3"/>
    <w:rsid w:val="00742F53"/>
    <w:rsid w:val="00742FC9"/>
    <w:rsid w:val="00743A23"/>
    <w:rsid w:val="0074425F"/>
    <w:rsid w:val="0074478A"/>
    <w:rsid w:val="00744C2B"/>
    <w:rsid w:val="00744CD6"/>
    <w:rsid w:val="00747188"/>
    <w:rsid w:val="00750C55"/>
    <w:rsid w:val="00751171"/>
    <w:rsid w:val="0075262B"/>
    <w:rsid w:val="00752D61"/>
    <w:rsid w:val="0075449F"/>
    <w:rsid w:val="00755A11"/>
    <w:rsid w:val="00757A9C"/>
    <w:rsid w:val="00757CED"/>
    <w:rsid w:val="00757F11"/>
    <w:rsid w:val="00760A0A"/>
    <w:rsid w:val="007610BD"/>
    <w:rsid w:val="007615C6"/>
    <w:rsid w:val="007633F3"/>
    <w:rsid w:val="00764B27"/>
    <w:rsid w:val="00764B3E"/>
    <w:rsid w:val="007674F3"/>
    <w:rsid w:val="00767DE4"/>
    <w:rsid w:val="00772C2E"/>
    <w:rsid w:val="00773036"/>
    <w:rsid w:val="00773613"/>
    <w:rsid w:val="00777643"/>
    <w:rsid w:val="0078011D"/>
    <w:rsid w:val="007810ED"/>
    <w:rsid w:val="00781217"/>
    <w:rsid w:val="0078313D"/>
    <w:rsid w:val="00784BEE"/>
    <w:rsid w:val="00785F90"/>
    <w:rsid w:val="007860A6"/>
    <w:rsid w:val="00786E4D"/>
    <w:rsid w:val="00787FBF"/>
    <w:rsid w:val="00791689"/>
    <w:rsid w:val="00792BAC"/>
    <w:rsid w:val="00793370"/>
    <w:rsid w:val="00793928"/>
    <w:rsid w:val="00793E19"/>
    <w:rsid w:val="007958B9"/>
    <w:rsid w:val="007959C9"/>
    <w:rsid w:val="00795B9B"/>
    <w:rsid w:val="00797395"/>
    <w:rsid w:val="00797A0F"/>
    <w:rsid w:val="00797E92"/>
    <w:rsid w:val="007A0080"/>
    <w:rsid w:val="007A03EC"/>
    <w:rsid w:val="007A1DB9"/>
    <w:rsid w:val="007A3094"/>
    <w:rsid w:val="007A7700"/>
    <w:rsid w:val="007A779C"/>
    <w:rsid w:val="007B037B"/>
    <w:rsid w:val="007B1007"/>
    <w:rsid w:val="007B26A6"/>
    <w:rsid w:val="007B38FC"/>
    <w:rsid w:val="007B65F5"/>
    <w:rsid w:val="007B67A1"/>
    <w:rsid w:val="007C0178"/>
    <w:rsid w:val="007C0588"/>
    <w:rsid w:val="007C0A6F"/>
    <w:rsid w:val="007C2890"/>
    <w:rsid w:val="007C37D2"/>
    <w:rsid w:val="007C3FDA"/>
    <w:rsid w:val="007C4647"/>
    <w:rsid w:val="007C52E5"/>
    <w:rsid w:val="007C72F1"/>
    <w:rsid w:val="007C7A49"/>
    <w:rsid w:val="007C7B93"/>
    <w:rsid w:val="007D094B"/>
    <w:rsid w:val="007D3549"/>
    <w:rsid w:val="007D3F51"/>
    <w:rsid w:val="007D6719"/>
    <w:rsid w:val="007D68A7"/>
    <w:rsid w:val="007E0070"/>
    <w:rsid w:val="007E0B17"/>
    <w:rsid w:val="007E0EA2"/>
    <w:rsid w:val="007E0EB2"/>
    <w:rsid w:val="007E1C34"/>
    <w:rsid w:val="007E2B45"/>
    <w:rsid w:val="007E3EA8"/>
    <w:rsid w:val="007E6052"/>
    <w:rsid w:val="007E6305"/>
    <w:rsid w:val="007E7597"/>
    <w:rsid w:val="007F01C2"/>
    <w:rsid w:val="007F0DA8"/>
    <w:rsid w:val="007F1183"/>
    <w:rsid w:val="007F14A9"/>
    <w:rsid w:val="007F1F75"/>
    <w:rsid w:val="007F51D7"/>
    <w:rsid w:val="007F5B6B"/>
    <w:rsid w:val="007F727C"/>
    <w:rsid w:val="007F7A6B"/>
    <w:rsid w:val="008003D7"/>
    <w:rsid w:val="0080049B"/>
    <w:rsid w:val="0080360A"/>
    <w:rsid w:val="00803903"/>
    <w:rsid w:val="0080432D"/>
    <w:rsid w:val="008045B0"/>
    <w:rsid w:val="00806EC0"/>
    <w:rsid w:val="00810338"/>
    <w:rsid w:val="00810E11"/>
    <w:rsid w:val="00811067"/>
    <w:rsid w:val="00811635"/>
    <w:rsid w:val="00813D77"/>
    <w:rsid w:val="00814133"/>
    <w:rsid w:val="00814C1A"/>
    <w:rsid w:val="00814EBE"/>
    <w:rsid w:val="00815340"/>
    <w:rsid w:val="008175A2"/>
    <w:rsid w:val="00821351"/>
    <w:rsid w:val="0082198A"/>
    <w:rsid w:val="0082224B"/>
    <w:rsid w:val="00822708"/>
    <w:rsid w:val="00823EBD"/>
    <w:rsid w:val="0082410F"/>
    <w:rsid w:val="00824D83"/>
    <w:rsid w:val="008258F6"/>
    <w:rsid w:val="008267A5"/>
    <w:rsid w:val="008271E9"/>
    <w:rsid w:val="00831FB3"/>
    <w:rsid w:val="00833654"/>
    <w:rsid w:val="00833D67"/>
    <w:rsid w:val="0083491E"/>
    <w:rsid w:val="00834EB4"/>
    <w:rsid w:val="008373A3"/>
    <w:rsid w:val="008404F5"/>
    <w:rsid w:val="00841F7B"/>
    <w:rsid w:val="00842646"/>
    <w:rsid w:val="00842FDD"/>
    <w:rsid w:val="00844020"/>
    <w:rsid w:val="00845E57"/>
    <w:rsid w:val="00846EBC"/>
    <w:rsid w:val="008475DF"/>
    <w:rsid w:val="00847DB6"/>
    <w:rsid w:val="0085045F"/>
    <w:rsid w:val="00850691"/>
    <w:rsid w:val="008509A9"/>
    <w:rsid w:val="00852D4E"/>
    <w:rsid w:val="00852DE1"/>
    <w:rsid w:val="008531F9"/>
    <w:rsid w:val="0085382A"/>
    <w:rsid w:val="00853C34"/>
    <w:rsid w:val="00861758"/>
    <w:rsid w:val="00861A3B"/>
    <w:rsid w:val="00861B1E"/>
    <w:rsid w:val="00861B5B"/>
    <w:rsid w:val="008626D2"/>
    <w:rsid w:val="00862785"/>
    <w:rsid w:val="008648CB"/>
    <w:rsid w:val="008652D2"/>
    <w:rsid w:val="00866C22"/>
    <w:rsid w:val="00870DB2"/>
    <w:rsid w:val="00871501"/>
    <w:rsid w:val="008734B3"/>
    <w:rsid w:val="008743F7"/>
    <w:rsid w:val="00874E97"/>
    <w:rsid w:val="008759E5"/>
    <w:rsid w:val="00876877"/>
    <w:rsid w:val="00880BD9"/>
    <w:rsid w:val="00882787"/>
    <w:rsid w:val="00883292"/>
    <w:rsid w:val="0088534C"/>
    <w:rsid w:val="008902F7"/>
    <w:rsid w:val="00892474"/>
    <w:rsid w:val="008924E5"/>
    <w:rsid w:val="008928F3"/>
    <w:rsid w:val="00893E7E"/>
    <w:rsid w:val="00893F43"/>
    <w:rsid w:val="0089452E"/>
    <w:rsid w:val="00894E0C"/>
    <w:rsid w:val="00896255"/>
    <w:rsid w:val="00897B1F"/>
    <w:rsid w:val="008A10F9"/>
    <w:rsid w:val="008A244C"/>
    <w:rsid w:val="008A5419"/>
    <w:rsid w:val="008A6ECF"/>
    <w:rsid w:val="008B084C"/>
    <w:rsid w:val="008B12A8"/>
    <w:rsid w:val="008B1C8A"/>
    <w:rsid w:val="008B1DAE"/>
    <w:rsid w:val="008B23E8"/>
    <w:rsid w:val="008B31D5"/>
    <w:rsid w:val="008B4041"/>
    <w:rsid w:val="008B4C88"/>
    <w:rsid w:val="008B558A"/>
    <w:rsid w:val="008B61C2"/>
    <w:rsid w:val="008B6514"/>
    <w:rsid w:val="008B6B23"/>
    <w:rsid w:val="008C114E"/>
    <w:rsid w:val="008C1D78"/>
    <w:rsid w:val="008C2B8F"/>
    <w:rsid w:val="008C36B0"/>
    <w:rsid w:val="008C4444"/>
    <w:rsid w:val="008C497A"/>
    <w:rsid w:val="008C5898"/>
    <w:rsid w:val="008C71B4"/>
    <w:rsid w:val="008D0150"/>
    <w:rsid w:val="008D0C80"/>
    <w:rsid w:val="008D0E04"/>
    <w:rsid w:val="008D167A"/>
    <w:rsid w:val="008D2EB1"/>
    <w:rsid w:val="008D3DDD"/>
    <w:rsid w:val="008D57FD"/>
    <w:rsid w:val="008D60F5"/>
    <w:rsid w:val="008E0820"/>
    <w:rsid w:val="008E1A31"/>
    <w:rsid w:val="008E3835"/>
    <w:rsid w:val="008E3B03"/>
    <w:rsid w:val="008E3DC0"/>
    <w:rsid w:val="008E5BFE"/>
    <w:rsid w:val="008E7875"/>
    <w:rsid w:val="008F0342"/>
    <w:rsid w:val="008F13B5"/>
    <w:rsid w:val="008F3397"/>
    <w:rsid w:val="008F3E69"/>
    <w:rsid w:val="008F4F8E"/>
    <w:rsid w:val="008F6035"/>
    <w:rsid w:val="008F6537"/>
    <w:rsid w:val="00900595"/>
    <w:rsid w:val="00900A84"/>
    <w:rsid w:val="0090213F"/>
    <w:rsid w:val="009037A1"/>
    <w:rsid w:val="00903F21"/>
    <w:rsid w:val="00904C6B"/>
    <w:rsid w:val="0090556C"/>
    <w:rsid w:val="00906F87"/>
    <w:rsid w:val="009077C7"/>
    <w:rsid w:val="00910474"/>
    <w:rsid w:val="0091350E"/>
    <w:rsid w:val="00913870"/>
    <w:rsid w:val="009176DE"/>
    <w:rsid w:val="00922719"/>
    <w:rsid w:val="009246E7"/>
    <w:rsid w:val="00924B1B"/>
    <w:rsid w:val="009263D3"/>
    <w:rsid w:val="009264FE"/>
    <w:rsid w:val="009272FF"/>
    <w:rsid w:val="009307F6"/>
    <w:rsid w:val="009340B0"/>
    <w:rsid w:val="009347D9"/>
    <w:rsid w:val="00935AF8"/>
    <w:rsid w:val="009360BA"/>
    <w:rsid w:val="009379FF"/>
    <w:rsid w:val="00940C0E"/>
    <w:rsid w:val="0094101A"/>
    <w:rsid w:val="00942360"/>
    <w:rsid w:val="00942883"/>
    <w:rsid w:val="00943478"/>
    <w:rsid w:val="00944AC6"/>
    <w:rsid w:val="00945864"/>
    <w:rsid w:val="00946E68"/>
    <w:rsid w:val="009471AB"/>
    <w:rsid w:val="00947612"/>
    <w:rsid w:val="00950324"/>
    <w:rsid w:val="00951751"/>
    <w:rsid w:val="00951B63"/>
    <w:rsid w:val="00951D3C"/>
    <w:rsid w:val="009520C0"/>
    <w:rsid w:val="00952D73"/>
    <w:rsid w:val="0095507D"/>
    <w:rsid w:val="0095566B"/>
    <w:rsid w:val="00955B33"/>
    <w:rsid w:val="00955C6C"/>
    <w:rsid w:val="00955EBD"/>
    <w:rsid w:val="00956049"/>
    <w:rsid w:val="0095681A"/>
    <w:rsid w:val="00956B73"/>
    <w:rsid w:val="00956C30"/>
    <w:rsid w:val="00957444"/>
    <w:rsid w:val="00957A31"/>
    <w:rsid w:val="0096043E"/>
    <w:rsid w:val="009604B3"/>
    <w:rsid w:val="00961364"/>
    <w:rsid w:val="00962DB7"/>
    <w:rsid w:val="0096317D"/>
    <w:rsid w:val="00963CC1"/>
    <w:rsid w:val="00963D1B"/>
    <w:rsid w:val="0096479F"/>
    <w:rsid w:val="00964B3E"/>
    <w:rsid w:val="00965F5F"/>
    <w:rsid w:val="009675BC"/>
    <w:rsid w:val="00970983"/>
    <w:rsid w:val="00975ECC"/>
    <w:rsid w:val="00977619"/>
    <w:rsid w:val="009776CD"/>
    <w:rsid w:val="009777F4"/>
    <w:rsid w:val="00980050"/>
    <w:rsid w:val="00981301"/>
    <w:rsid w:val="009820D4"/>
    <w:rsid w:val="009832ED"/>
    <w:rsid w:val="00983BFE"/>
    <w:rsid w:val="00984192"/>
    <w:rsid w:val="00986208"/>
    <w:rsid w:val="0098666A"/>
    <w:rsid w:val="0098786D"/>
    <w:rsid w:val="0099023B"/>
    <w:rsid w:val="00991AFD"/>
    <w:rsid w:val="00992D8F"/>
    <w:rsid w:val="009930F0"/>
    <w:rsid w:val="00993697"/>
    <w:rsid w:val="00995A5E"/>
    <w:rsid w:val="00995FFE"/>
    <w:rsid w:val="009978B1"/>
    <w:rsid w:val="009A0324"/>
    <w:rsid w:val="009A3BF6"/>
    <w:rsid w:val="009A6FBB"/>
    <w:rsid w:val="009A7DDE"/>
    <w:rsid w:val="009B3001"/>
    <w:rsid w:val="009B50DC"/>
    <w:rsid w:val="009C0D5D"/>
    <w:rsid w:val="009C0DBE"/>
    <w:rsid w:val="009C19D4"/>
    <w:rsid w:val="009C1E77"/>
    <w:rsid w:val="009C247E"/>
    <w:rsid w:val="009C24E2"/>
    <w:rsid w:val="009C2C1C"/>
    <w:rsid w:val="009C3866"/>
    <w:rsid w:val="009C4B18"/>
    <w:rsid w:val="009C5274"/>
    <w:rsid w:val="009C6856"/>
    <w:rsid w:val="009D041B"/>
    <w:rsid w:val="009D1E5C"/>
    <w:rsid w:val="009D32C0"/>
    <w:rsid w:val="009D3AB6"/>
    <w:rsid w:val="009D4C59"/>
    <w:rsid w:val="009D5806"/>
    <w:rsid w:val="009D59D8"/>
    <w:rsid w:val="009D61A0"/>
    <w:rsid w:val="009D621C"/>
    <w:rsid w:val="009D6267"/>
    <w:rsid w:val="009E0CCA"/>
    <w:rsid w:val="009E1117"/>
    <w:rsid w:val="009E19C9"/>
    <w:rsid w:val="009E19DE"/>
    <w:rsid w:val="009E20B7"/>
    <w:rsid w:val="009E341B"/>
    <w:rsid w:val="009E3AF7"/>
    <w:rsid w:val="009E3E97"/>
    <w:rsid w:val="009E5249"/>
    <w:rsid w:val="009E5317"/>
    <w:rsid w:val="009E58A1"/>
    <w:rsid w:val="009E6558"/>
    <w:rsid w:val="009F0C67"/>
    <w:rsid w:val="009F1F2B"/>
    <w:rsid w:val="009F36C0"/>
    <w:rsid w:val="009F3BBA"/>
    <w:rsid w:val="009F4F2B"/>
    <w:rsid w:val="009F5B75"/>
    <w:rsid w:val="009F766A"/>
    <w:rsid w:val="009F7684"/>
    <w:rsid w:val="00A02BB8"/>
    <w:rsid w:val="00A0339B"/>
    <w:rsid w:val="00A05A4B"/>
    <w:rsid w:val="00A06BBE"/>
    <w:rsid w:val="00A10C1A"/>
    <w:rsid w:val="00A11AAD"/>
    <w:rsid w:val="00A11D15"/>
    <w:rsid w:val="00A15078"/>
    <w:rsid w:val="00A15E72"/>
    <w:rsid w:val="00A16474"/>
    <w:rsid w:val="00A173C4"/>
    <w:rsid w:val="00A22E7A"/>
    <w:rsid w:val="00A24888"/>
    <w:rsid w:val="00A24F0C"/>
    <w:rsid w:val="00A25A01"/>
    <w:rsid w:val="00A25E6D"/>
    <w:rsid w:val="00A26C25"/>
    <w:rsid w:val="00A26DBD"/>
    <w:rsid w:val="00A2740C"/>
    <w:rsid w:val="00A31460"/>
    <w:rsid w:val="00A33661"/>
    <w:rsid w:val="00A35A6C"/>
    <w:rsid w:val="00A36F37"/>
    <w:rsid w:val="00A37A69"/>
    <w:rsid w:val="00A40DA5"/>
    <w:rsid w:val="00A40DDC"/>
    <w:rsid w:val="00A40F0B"/>
    <w:rsid w:val="00A4284E"/>
    <w:rsid w:val="00A4535A"/>
    <w:rsid w:val="00A45B06"/>
    <w:rsid w:val="00A47813"/>
    <w:rsid w:val="00A47A3B"/>
    <w:rsid w:val="00A50599"/>
    <w:rsid w:val="00A5142F"/>
    <w:rsid w:val="00A52C89"/>
    <w:rsid w:val="00A53571"/>
    <w:rsid w:val="00A55C90"/>
    <w:rsid w:val="00A61E7A"/>
    <w:rsid w:val="00A61EB3"/>
    <w:rsid w:val="00A62AB2"/>
    <w:rsid w:val="00A63773"/>
    <w:rsid w:val="00A6582C"/>
    <w:rsid w:val="00A658D2"/>
    <w:rsid w:val="00A7087D"/>
    <w:rsid w:val="00A710D9"/>
    <w:rsid w:val="00A72B81"/>
    <w:rsid w:val="00A73739"/>
    <w:rsid w:val="00A74112"/>
    <w:rsid w:val="00A746FE"/>
    <w:rsid w:val="00A76235"/>
    <w:rsid w:val="00A765BB"/>
    <w:rsid w:val="00A808A6"/>
    <w:rsid w:val="00A8126D"/>
    <w:rsid w:val="00A82ABA"/>
    <w:rsid w:val="00A82BDD"/>
    <w:rsid w:val="00A83DA3"/>
    <w:rsid w:val="00A859EF"/>
    <w:rsid w:val="00A874BF"/>
    <w:rsid w:val="00A90FE8"/>
    <w:rsid w:val="00A91652"/>
    <w:rsid w:val="00A91C3A"/>
    <w:rsid w:val="00A91C62"/>
    <w:rsid w:val="00A930A8"/>
    <w:rsid w:val="00A931FA"/>
    <w:rsid w:val="00A94243"/>
    <w:rsid w:val="00A9432D"/>
    <w:rsid w:val="00A956EF"/>
    <w:rsid w:val="00A9572D"/>
    <w:rsid w:val="00A95BD2"/>
    <w:rsid w:val="00A96011"/>
    <w:rsid w:val="00A96361"/>
    <w:rsid w:val="00A96EC8"/>
    <w:rsid w:val="00A978DF"/>
    <w:rsid w:val="00AA0545"/>
    <w:rsid w:val="00AA05F3"/>
    <w:rsid w:val="00AA0CB0"/>
    <w:rsid w:val="00AA15DB"/>
    <w:rsid w:val="00AA27C6"/>
    <w:rsid w:val="00AA2A64"/>
    <w:rsid w:val="00AA3BA1"/>
    <w:rsid w:val="00AA3D7E"/>
    <w:rsid w:val="00AA78A5"/>
    <w:rsid w:val="00AB05C0"/>
    <w:rsid w:val="00AB08FD"/>
    <w:rsid w:val="00AB458F"/>
    <w:rsid w:val="00AB4AF6"/>
    <w:rsid w:val="00AB4E9C"/>
    <w:rsid w:val="00AB5942"/>
    <w:rsid w:val="00AB644B"/>
    <w:rsid w:val="00AC181F"/>
    <w:rsid w:val="00AC4F20"/>
    <w:rsid w:val="00AC5CEE"/>
    <w:rsid w:val="00AD053B"/>
    <w:rsid w:val="00AD21A2"/>
    <w:rsid w:val="00AD2F3C"/>
    <w:rsid w:val="00AD4219"/>
    <w:rsid w:val="00AD4567"/>
    <w:rsid w:val="00AD47B6"/>
    <w:rsid w:val="00AD528C"/>
    <w:rsid w:val="00AD68DD"/>
    <w:rsid w:val="00AD6CEF"/>
    <w:rsid w:val="00AD7B32"/>
    <w:rsid w:val="00AE08B3"/>
    <w:rsid w:val="00AE201F"/>
    <w:rsid w:val="00AE2288"/>
    <w:rsid w:val="00AE2BA7"/>
    <w:rsid w:val="00AE3901"/>
    <w:rsid w:val="00AE401D"/>
    <w:rsid w:val="00AE40F5"/>
    <w:rsid w:val="00AE6394"/>
    <w:rsid w:val="00AF0AAD"/>
    <w:rsid w:val="00AF2015"/>
    <w:rsid w:val="00AF26CB"/>
    <w:rsid w:val="00AF28A4"/>
    <w:rsid w:val="00AF295E"/>
    <w:rsid w:val="00AF61DF"/>
    <w:rsid w:val="00AF6294"/>
    <w:rsid w:val="00B00592"/>
    <w:rsid w:val="00B00983"/>
    <w:rsid w:val="00B01CCA"/>
    <w:rsid w:val="00B01EE4"/>
    <w:rsid w:val="00B02A6E"/>
    <w:rsid w:val="00B02D63"/>
    <w:rsid w:val="00B034A3"/>
    <w:rsid w:val="00B04C81"/>
    <w:rsid w:val="00B04D1A"/>
    <w:rsid w:val="00B0515D"/>
    <w:rsid w:val="00B05288"/>
    <w:rsid w:val="00B06808"/>
    <w:rsid w:val="00B0728B"/>
    <w:rsid w:val="00B1094E"/>
    <w:rsid w:val="00B10C53"/>
    <w:rsid w:val="00B117F2"/>
    <w:rsid w:val="00B119D0"/>
    <w:rsid w:val="00B12F01"/>
    <w:rsid w:val="00B13477"/>
    <w:rsid w:val="00B15733"/>
    <w:rsid w:val="00B17181"/>
    <w:rsid w:val="00B237E4"/>
    <w:rsid w:val="00B23CD6"/>
    <w:rsid w:val="00B241EE"/>
    <w:rsid w:val="00B245FF"/>
    <w:rsid w:val="00B25841"/>
    <w:rsid w:val="00B2620C"/>
    <w:rsid w:val="00B26357"/>
    <w:rsid w:val="00B26A9E"/>
    <w:rsid w:val="00B26EB5"/>
    <w:rsid w:val="00B2716A"/>
    <w:rsid w:val="00B27C05"/>
    <w:rsid w:val="00B3232B"/>
    <w:rsid w:val="00B325FC"/>
    <w:rsid w:val="00B32B22"/>
    <w:rsid w:val="00B333D8"/>
    <w:rsid w:val="00B33EFA"/>
    <w:rsid w:val="00B34833"/>
    <w:rsid w:val="00B35118"/>
    <w:rsid w:val="00B36F5C"/>
    <w:rsid w:val="00B373E5"/>
    <w:rsid w:val="00B40A63"/>
    <w:rsid w:val="00B4139F"/>
    <w:rsid w:val="00B433A7"/>
    <w:rsid w:val="00B44416"/>
    <w:rsid w:val="00B44972"/>
    <w:rsid w:val="00B46ADD"/>
    <w:rsid w:val="00B475D2"/>
    <w:rsid w:val="00B502B5"/>
    <w:rsid w:val="00B515C2"/>
    <w:rsid w:val="00B540C2"/>
    <w:rsid w:val="00B55513"/>
    <w:rsid w:val="00B609C0"/>
    <w:rsid w:val="00B62C52"/>
    <w:rsid w:val="00B630C1"/>
    <w:rsid w:val="00B633BF"/>
    <w:rsid w:val="00B65D94"/>
    <w:rsid w:val="00B7174E"/>
    <w:rsid w:val="00B71E98"/>
    <w:rsid w:val="00B76BAB"/>
    <w:rsid w:val="00B76F8F"/>
    <w:rsid w:val="00B80642"/>
    <w:rsid w:val="00B80B14"/>
    <w:rsid w:val="00B8124F"/>
    <w:rsid w:val="00B837B5"/>
    <w:rsid w:val="00B846B2"/>
    <w:rsid w:val="00B8487D"/>
    <w:rsid w:val="00B84A08"/>
    <w:rsid w:val="00B86591"/>
    <w:rsid w:val="00B86F46"/>
    <w:rsid w:val="00B87628"/>
    <w:rsid w:val="00B9079A"/>
    <w:rsid w:val="00B9282B"/>
    <w:rsid w:val="00B92B49"/>
    <w:rsid w:val="00B94698"/>
    <w:rsid w:val="00B9478E"/>
    <w:rsid w:val="00B97764"/>
    <w:rsid w:val="00BA03FA"/>
    <w:rsid w:val="00BA1F95"/>
    <w:rsid w:val="00BA248D"/>
    <w:rsid w:val="00BA7524"/>
    <w:rsid w:val="00BB0503"/>
    <w:rsid w:val="00BB09D0"/>
    <w:rsid w:val="00BB1FF3"/>
    <w:rsid w:val="00BB295C"/>
    <w:rsid w:val="00BB32FC"/>
    <w:rsid w:val="00BB37E4"/>
    <w:rsid w:val="00BB38BE"/>
    <w:rsid w:val="00BB5F64"/>
    <w:rsid w:val="00BB7B08"/>
    <w:rsid w:val="00BB7E8F"/>
    <w:rsid w:val="00BC08A3"/>
    <w:rsid w:val="00BC1A89"/>
    <w:rsid w:val="00BC1F4B"/>
    <w:rsid w:val="00BC20F2"/>
    <w:rsid w:val="00BC2878"/>
    <w:rsid w:val="00BC481E"/>
    <w:rsid w:val="00BC4BDE"/>
    <w:rsid w:val="00BC68DF"/>
    <w:rsid w:val="00BC78D7"/>
    <w:rsid w:val="00BC7C0D"/>
    <w:rsid w:val="00BC7C8E"/>
    <w:rsid w:val="00BD19BE"/>
    <w:rsid w:val="00BD3401"/>
    <w:rsid w:val="00BD3F7F"/>
    <w:rsid w:val="00BD4406"/>
    <w:rsid w:val="00BD4DFC"/>
    <w:rsid w:val="00BD568F"/>
    <w:rsid w:val="00BD5710"/>
    <w:rsid w:val="00BD786D"/>
    <w:rsid w:val="00BE2859"/>
    <w:rsid w:val="00BE315A"/>
    <w:rsid w:val="00BE3739"/>
    <w:rsid w:val="00BE51DD"/>
    <w:rsid w:val="00BF12E6"/>
    <w:rsid w:val="00BF1405"/>
    <w:rsid w:val="00BF26EE"/>
    <w:rsid w:val="00BF3BEC"/>
    <w:rsid w:val="00BF3DB5"/>
    <w:rsid w:val="00BF408D"/>
    <w:rsid w:val="00BF4CFC"/>
    <w:rsid w:val="00BF5BE4"/>
    <w:rsid w:val="00BF63CE"/>
    <w:rsid w:val="00BF63D0"/>
    <w:rsid w:val="00BF6E80"/>
    <w:rsid w:val="00C00F1D"/>
    <w:rsid w:val="00C02BE3"/>
    <w:rsid w:val="00C02DBE"/>
    <w:rsid w:val="00C02E44"/>
    <w:rsid w:val="00C037E0"/>
    <w:rsid w:val="00C05420"/>
    <w:rsid w:val="00C11385"/>
    <w:rsid w:val="00C127F8"/>
    <w:rsid w:val="00C12917"/>
    <w:rsid w:val="00C1348C"/>
    <w:rsid w:val="00C13508"/>
    <w:rsid w:val="00C13DBE"/>
    <w:rsid w:val="00C14D08"/>
    <w:rsid w:val="00C14FF9"/>
    <w:rsid w:val="00C1558C"/>
    <w:rsid w:val="00C15A32"/>
    <w:rsid w:val="00C15BE2"/>
    <w:rsid w:val="00C1706A"/>
    <w:rsid w:val="00C17EB9"/>
    <w:rsid w:val="00C21448"/>
    <w:rsid w:val="00C21BDC"/>
    <w:rsid w:val="00C21DE7"/>
    <w:rsid w:val="00C24BD9"/>
    <w:rsid w:val="00C252B7"/>
    <w:rsid w:val="00C267D6"/>
    <w:rsid w:val="00C26F6C"/>
    <w:rsid w:val="00C31666"/>
    <w:rsid w:val="00C32CE5"/>
    <w:rsid w:val="00C3300D"/>
    <w:rsid w:val="00C33C0D"/>
    <w:rsid w:val="00C34084"/>
    <w:rsid w:val="00C34230"/>
    <w:rsid w:val="00C346BF"/>
    <w:rsid w:val="00C348BD"/>
    <w:rsid w:val="00C34AAF"/>
    <w:rsid w:val="00C367ED"/>
    <w:rsid w:val="00C36DAC"/>
    <w:rsid w:val="00C37947"/>
    <w:rsid w:val="00C37E93"/>
    <w:rsid w:val="00C407C9"/>
    <w:rsid w:val="00C40C72"/>
    <w:rsid w:val="00C45B69"/>
    <w:rsid w:val="00C46F6E"/>
    <w:rsid w:val="00C47F81"/>
    <w:rsid w:val="00C51293"/>
    <w:rsid w:val="00C5186C"/>
    <w:rsid w:val="00C53997"/>
    <w:rsid w:val="00C55F60"/>
    <w:rsid w:val="00C565B9"/>
    <w:rsid w:val="00C56CE0"/>
    <w:rsid w:val="00C56F62"/>
    <w:rsid w:val="00C57065"/>
    <w:rsid w:val="00C576AD"/>
    <w:rsid w:val="00C57AF7"/>
    <w:rsid w:val="00C57DA0"/>
    <w:rsid w:val="00C610A5"/>
    <w:rsid w:val="00C61A8E"/>
    <w:rsid w:val="00C62E6F"/>
    <w:rsid w:val="00C63C2C"/>
    <w:rsid w:val="00C63C60"/>
    <w:rsid w:val="00C64052"/>
    <w:rsid w:val="00C641FD"/>
    <w:rsid w:val="00C65046"/>
    <w:rsid w:val="00C66133"/>
    <w:rsid w:val="00C66487"/>
    <w:rsid w:val="00C66AE9"/>
    <w:rsid w:val="00C670EB"/>
    <w:rsid w:val="00C67C5D"/>
    <w:rsid w:val="00C700CB"/>
    <w:rsid w:val="00C7055D"/>
    <w:rsid w:val="00C70916"/>
    <w:rsid w:val="00C73217"/>
    <w:rsid w:val="00C73EE4"/>
    <w:rsid w:val="00C761A1"/>
    <w:rsid w:val="00C80A93"/>
    <w:rsid w:val="00C80CE9"/>
    <w:rsid w:val="00C811D0"/>
    <w:rsid w:val="00C81CE2"/>
    <w:rsid w:val="00C81FDA"/>
    <w:rsid w:val="00C826DF"/>
    <w:rsid w:val="00C82E73"/>
    <w:rsid w:val="00C8418D"/>
    <w:rsid w:val="00C8508A"/>
    <w:rsid w:val="00C857F8"/>
    <w:rsid w:val="00C87699"/>
    <w:rsid w:val="00C90713"/>
    <w:rsid w:val="00C95A71"/>
    <w:rsid w:val="00C960AF"/>
    <w:rsid w:val="00CA0358"/>
    <w:rsid w:val="00CA2229"/>
    <w:rsid w:val="00CA2DF5"/>
    <w:rsid w:val="00CA47A5"/>
    <w:rsid w:val="00CA5532"/>
    <w:rsid w:val="00CA5A4C"/>
    <w:rsid w:val="00CA73C1"/>
    <w:rsid w:val="00CA759D"/>
    <w:rsid w:val="00CA765D"/>
    <w:rsid w:val="00CA7E0F"/>
    <w:rsid w:val="00CB0BED"/>
    <w:rsid w:val="00CB0F9F"/>
    <w:rsid w:val="00CB165E"/>
    <w:rsid w:val="00CB1828"/>
    <w:rsid w:val="00CB359F"/>
    <w:rsid w:val="00CB3CBB"/>
    <w:rsid w:val="00CB3E5A"/>
    <w:rsid w:val="00CB4563"/>
    <w:rsid w:val="00CB557C"/>
    <w:rsid w:val="00CB76A5"/>
    <w:rsid w:val="00CB7DEB"/>
    <w:rsid w:val="00CC00F8"/>
    <w:rsid w:val="00CC1F7D"/>
    <w:rsid w:val="00CC4950"/>
    <w:rsid w:val="00CD175C"/>
    <w:rsid w:val="00CD2742"/>
    <w:rsid w:val="00CD27D2"/>
    <w:rsid w:val="00CD2A02"/>
    <w:rsid w:val="00CD2BA6"/>
    <w:rsid w:val="00CD4DC5"/>
    <w:rsid w:val="00CD5F12"/>
    <w:rsid w:val="00CD72CB"/>
    <w:rsid w:val="00CE151F"/>
    <w:rsid w:val="00CE1FC1"/>
    <w:rsid w:val="00CE26EC"/>
    <w:rsid w:val="00CE287E"/>
    <w:rsid w:val="00CE39F3"/>
    <w:rsid w:val="00CE3A15"/>
    <w:rsid w:val="00CE3DB7"/>
    <w:rsid w:val="00CE478D"/>
    <w:rsid w:val="00CF1780"/>
    <w:rsid w:val="00CF2AA7"/>
    <w:rsid w:val="00CF2DB2"/>
    <w:rsid w:val="00CF508C"/>
    <w:rsid w:val="00CF5CBB"/>
    <w:rsid w:val="00CF6D7A"/>
    <w:rsid w:val="00D00696"/>
    <w:rsid w:val="00D022D5"/>
    <w:rsid w:val="00D024B0"/>
    <w:rsid w:val="00D03EC8"/>
    <w:rsid w:val="00D05884"/>
    <w:rsid w:val="00D0685A"/>
    <w:rsid w:val="00D07979"/>
    <w:rsid w:val="00D12877"/>
    <w:rsid w:val="00D12DC5"/>
    <w:rsid w:val="00D15152"/>
    <w:rsid w:val="00D1536D"/>
    <w:rsid w:val="00D166DD"/>
    <w:rsid w:val="00D174DD"/>
    <w:rsid w:val="00D1753D"/>
    <w:rsid w:val="00D17985"/>
    <w:rsid w:val="00D17B3E"/>
    <w:rsid w:val="00D2129B"/>
    <w:rsid w:val="00D213DB"/>
    <w:rsid w:val="00D213E0"/>
    <w:rsid w:val="00D23789"/>
    <w:rsid w:val="00D24644"/>
    <w:rsid w:val="00D2517A"/>
    <w:rsid w:val="00D2522A"/>
    <w:rsid w:val="00D25F0A"/>
    <w:rsid w:val="00D264EC"/>
    <w:rsid w:val="00D26E33"/>
    <w:rsid w:val="00D278EA"/>
    <w:rsid w:val="00D27F1C"/>
    <w:rsid w:val="00D30CFB"/>
    <w:rsid w:val="00D30F77"/>
    <w:rsid w:val="00D31C28"/>
    <w:rsid w:val="00D3259F"/>
    <w:rsid w:val="00D32B8C"/>
    <w:rsid w:val="00D34127"/>
    <w:rsid w:val="00D34CF2"/>
    <w:rsid w:val="00D35CA1"/>
    <w:rsid w:val="00D36290"/>
    <w:rsid w:val="00D36786"/>
    <w:rsid w:val="00D37022"/>
    <w:rsid w:val="00D40C3C"/>
    <w:rsid w:val="00D40DE8"/>
    <w:rsid w:val="00D4212F"/>
    <w:rsid w:val="00D428D6"/>
    <w:rsid w:val="00D4367C"/>
    <w:rsid w:val="00D43B2D"/>
    <w:rsid w:val="00D44178"/>
    <w:rsid w:val="00D45CC2"/>
    <w:rsid w:val="00D45F96"/>
    <w:rsid w:val="00D463E8"/>
    <w:rsid w:val="00D475E1"/>
    <w:rsid w:val="00D500A2"/>
    <w:rsid w:val="00D50355"/>
    <w:rsid w:val="00D5049A"/>
    <w:rsid w:val="00D5199A"/>
    <w:rsid w:val="00D521E5"/>
    <w:rsid w:val="00D52988"/>
    <w:rsid w:val="00D5322A"/>
    <w:rsid w:val="00D54078"/>
    <w:rsid w:val="00D55592"/>
    <w:rsid w:val="00D5689F"/>
    <w:rsid w:val="00D56DC7"/>
    <w:rsid w:val="00D571BB"/>
    <w:rsid w:val="00D57CFA"/>
    <w:rsid w:val="00D616DF"/>
    <w:rsid w:val="00D618F1"/>
    <w:rsid w:val="00D61DD3"/>
    <w:rsid w:val="00D6586C"/>
    <w:rsid w:val="00D65DE3"/>
    <w:rsid w:val="00D66FA6"/>
    <w:rsid w:val="00D67AB1"/>
    <w:rsid w:val="00D706E2"/>
    <w:rsid w:val="00D70FEC"/>
    <w:rsid w:val="00D71469"/>
    <w:rsid w:val="00D71D1F"/>
    <w:rsid w:val="00D7396C"/>
    <w:rsid w:val="00D73DF5"/>
    <w:rsid w:val="00D74109"/>
    <w:rsid w:val="00D74535"/>
    <w:rsid w:val="00D75ACC"/>
    <w:rsid w:val="00D76BFF"/>
    <w:rsid w:val="00D77B52"/>
    <w:rsid w:val="00D81E62"/>
    <w:rsid w:val="00D823FE"/>
    <w:rsid w:val="00D8286A"/>
    <w:rsid w:val="00D83213"/>
    <w:rsid w:val="00D84F58"/>
    <w:rsid w:val="00D87AD5"/>
    <w:rsid w:val="00D90D78"/>
    <w:rsid w:val="00D91498"/>
    <w:rsid w:val="00D919F2"/>
    <w:rsid w:val="00D933DE"/>
    <w:rsid w:val="00D9419B"/>
    <w:rsid w:val="00D9533B"/>
    <w:rsid w:val="00D9743D"/>
    <w:rsid w:val="00D975C7"/>
    <w:rsid w:val="00D97DE9"/>
    <w:rsid w:val="00D97E07"/>
    <w:rsid w:val="00DA027B"/>
    <w:rsid w:val="00DA24AF"/>
    <w:rsid w:val="00DA410A"/>
    <w:rsid w:val="00DA4716"/>
    <w:rsid w:val="00DA4973"/>
    <w:rsid w:val="00DA4EE1"/>
    <w:rsid w:val="00DA5C04"/>
    <w:rsid w:val="00DA6B99"/>
    <w:rsid w:val="00DA7B2E"/>
    <w:rsid w:val="00DA7CB7"/>
    <w:rsid w:val="00DA7EAD"/>
    <w:rsid w:val="00DB06B4"/>
    <w:rsid w:val="00DB16FE"/>
    <w:rsid w:val="00DB1BBA"/>
    <w:rsid w:val="00DB22B5"/>
    <w:rsid w:val="00DB2C45"/>
    <w:rsid w:val="00DB32EB"/>
    <w:rsid w:val="00DB67E0"/>
    <w:rsid w:val="00DC0B6A"/>
    <w:rsid w:val="00DC1516"/>
    <w:rsid w:val="00DC1AA8"/>
    <w:rsid w:val="00DC32F5"/>
    <w:rsid w:val="00DC3996"/>
    <w:rsid w:val="00DC3D04"/>
    <w:rsid w:val="00DC42FE"/>
    <w:rsid w:val="00DC47D0"/>
    <w:rsid w:val="00DC5FB3"/>
    <w:rsid w:val="00DC6A19"/>
    <w:rsid w:val="00DD0936"/>
    <w:rsid w:val="00DD133B"/>
    <w:rsid w:val="00DD1735"/>
    <w:rsid w:val="00DD1809"/>
    <w:rsid w:val="00DD1B3D"/>
    <w:rsid w:val="00DD1B63"/>
    <w:rsid w:val="00DD2E53"/>
    <w:rsid w:val="00DD58F0"/>
    <w:rsid w:val="00DD6054"/>
    <w:rsid w:val="00DE1E1D"/>
    <w:rsid w:val="00DE28FF"/>
    <w:rsid w:val="00DE2C46"/>
    <w:rsid w:val="00DE3171"/>
    <w:rsid w:val="00DE4148"/>
    <w:rsid w:val="00DE5218"/>
    <w:rsid w:val="00DF0314"/>
    <w:rsid w:val="00DF031C"/>
    <w:rsid w:val="00DF0782"/>
    <w:rsid w:val="00DF1706"/>
    <w:rsid w:val="00DF18AC"/>
    <w:rsid w:val="00DF1919"/>
    <w:rsid w:val="00DF42ED"/>
    <w:rsid w:val="00DF69A7"/>
    <w:rsid w:val="00DF71FC"/>
    <w:rsid w:val="00DF75D2"/>
    <w:rsid w:val="00DF7767"/>
    <w:rsid w:val="00DF7841"/>
    <w:rsid w:val="00E01013"/>
    <w:rsid w:val="00E0126A"/>
    <w:rsid w:val="00E033CB"/>
    <w:rsid w:val="00E04EAA"/>
    <w:rsid w:val="00E04FC4"/>
    <w:rsid w:val="00E0623B"/>
    <w:rsid w:val="00E120B6"/>
    <w:rsid w:val="00E12441"/>
    <w:rsid w:val="00E12D04"/>
    <w:rsid w:val="00E13ADF"/>
    <w:rsid w:val="00E16BC1"/>
    <w:rsid w:val="00E17137"/>
    <w:rsid w:val="00E17A54"/>
    <w:rsid w:val="00E228F9"/>
    <w:rsid w:val="00E2302F"/>
    <w:rsid w:val="00E236EA"/>
    <w:rsid w:val="00E24430"/>
    <w:rsid w:val="00E25460"/>
    <w:rsid w:val="00E254CE"/>
    <w:rsid w:val="00E273B8"/>
    <w:rsid w:val="00E279F6"/>
    <w:rsid w:val="00E30DCC"/>
    <w:rsid w:val="00E33030"/>
    <w:rsid w:val="00E35E66"/>
    <w:rsid w:val="00E3641F"/>
    <w:rsid w:val="00E36EF7"/>
    <w:rsid w:val="00E374F4"/>
    <w:rsid w:val="00E37A2F"/>
    <w:rsid w:val="00E40F9E"/>
    <w:rsid w:val="00E41361"/>
    <w:rsid w:val="00E4230E"/>
    <w:rsid w:val="00E4234F"/>
    <w:rsid w:val="00E43D73"/>
    <w:rsid w:val="00E44118"/>
    <w:rsid w:val="00E4456C"/>
    <w:rsid w:val="00E45BD4"/>
    <w:rsid w:val="00E4656F"/>
    <w:rsid w:val="00E4670F"/>
    <w:rsid w:val="00E47175"/>
    <w:rsid w:val="00E4719F"/>
    <w:rsid w:val="00E527AB"/>
    <w:rsid w:val="00E534C1"/>
    <w:rsid w:val="00E5402B"/>
    <w:rsid w:val="00E54AA5"/>
    <w:rsid w:val="00E55FC1"/>
    <w:rsid w:val="00E560B2"/>
    <w:rsid w:val="00E56ABD"/>
    <w:rsid w:val="00E5783C"/>
    <w:rsid w:val="00E57A76"/>
    <w:rsid w:val="00E60537"/>
    <w:rsid w:val="00E608AE"/>
    <w:rsid w:val="00E64267"/>
    <w:rsid w:val="00E64D64"/>
    <w:rsid w:val="00E6766A"/>
    <w:rsid w:val="00E67BFB"/>
    <w:rsid w:val="00E717E5"/>
    <w:rsid w:val="00E71E26"/>
    <w:rsid w:val="00E72673"/>
    <w:rsid w:val="00E72E11"/>
    <w:rsid w:val="00E734D1"/>
    <w:rsid w:val="00E77114"/>
    <w:rsid w:val="00E77810"/>
    <w:rsid w:val="00E80ABE"/>
    <w:rsid w:val="00E81952"/>
    <w:rsid w:val="00E8196A"/>
    <w:rsid w:val="00E82355"/>
    <w:rsid w:val="00E8281A"/>
    <w:rsid w:val="00E8284B"/>
    <w:rsid w:val="00E82A05"/>
    <w:rsid w:val="00E83C5A"/>
    <w:rsid w:val="00E85F8F"/>
    <w:rsid w:val="00E866F5"/>
    <w:rsid w:val="00E86C91"/>
    <w:rsid w:val="00E87EF3"/>
    <w:rsid w:val="00E93F31"/>
    <w:rsid w:val="00E96C09"/>
    <w:rsid w:val="00EA0239"/>
    <w:rsid w:val="00EA4589"/>
    <w:rsid w:val="00EA4D72"/>
    <w:rsid w:val="00EA6B2A"/>
    <w:rsid w:val="00EB02A3"/>
    <w:rsid w:val="00EB12C9"/>
    <w:rsid w:val="00EB158F"/>
    <w:rsid w:val="00EB18BE"/>
    <w:rsid w:val="00EB1F6C"/>
    <w:rsid w:val="00EB2AC7"/>
    <w:rsid w:val="00EB2EA7"/>
    <w:rsid w:val="00EB5C16"/>
    <w:rsid w:val="00EB6CF2"/>
    <w:rsid w:val="00EB6FD6"/>
    <w:rsid w:val="00EC1B5D"/>
    <w:rsid w:val="00EC1C4C"/>
    <w:rsid w:val="00EC22EC"/>
    <w:rsid w:val="00EC30DF"/>
    <w:rsid w:val="00EC3BC9"/>
    <w:rsid w:val="00EC4398"/>
    <w:rsid w:val="00EC4B07"/>
    <w:rsid w:val="00EC4E73"/>
    <w:rsid w:val="00EC5759"/>
    <w:rsid w:val="00EC655F"/>
    <w:rsid w:val="00EC6FCA"/>
    <w:rsid w:val="00EC7483"/>
    <w:rsid w:val="00EC77C2"/>
    <w:rsid w:val="00ED02B5"/>
    <w:rsid w:val="00ED0A1B"/>
    <w:rsid w:val="00ED1DD4"/>
    <w:rsid w:val="00ED246F"/>
    <w:rsid w:val="00ED2C50"/>
    <w:rsid w:val="00ED2CF4"/>
    <w:rsid w:val="00ED2D30"/>
    <w:rsid w:val="00ED39C4"/>
    <w:rsid w:val="00ED4B6C"/>
    <w:rsid w:val="00ED4FCB"/>
    <w:rsid w:val="00ED651B"/>
    <w:rsid w:val="00ED6DE5"/>
    <w:rsid w:val="00ED6E4C"/>
    <w:rsid w:val="00ED7BF5"/>
    <w:rsid w:val="00EE2718"/>
    <w:rsid w:val="00EE7A4D"/>
    <w:rsid w:val="00EF1A1C"/>
    <w:rsid w:val="00EF25AE"/>
    <w:rsid w:val="00EF2851"/>
    <w:rsid w:val="00EF28C2"/>
    <w:rsid w:val="00EF406A"/>
    <w:rsid w:val="00EF4209"/>
    <w:rsid w:val="00EF59B6"/>
    <w:rsid w:val="00EF5A5B"/>
    <w:rsid w:val="00EF6B63"/>
    <w:rsid w:val="00F00418"/>
    <w:rsid w:val="00F03A4A"/>
    <w:rsid w:val="00F0402D"/>
    <w:rsid w:val="00F050C7"/>
    <w:rsid w:val="00F0660E"/>
    <w:rsid w:val="00F07790"/>
    <w:rsid w:val="00F1056A"/>
    <w:rsid w:val="00F10638"/>
    <w:rsid w:val="00F10918"/>
    <w:rsid w:val="00F113CE"/>
    <w:rsid w:val="00F1173D"/>
    <w:rsid w:val="00F139BA"/>
    <w:rsid w:val="00F15010"/>
    <w:rsid w:val="00F15D83"/>
    <w:rsid w:val="00F17560"/>
    <w:rsid w:val="00F20373"/>
    <w:rsid w:val="00F21F3D"/>
    <w:rsid w:val="00F25A94"/>
    <w:rsid w:val="00F25BE4"/>
    <w:rsid w:val="00F26F9C"/>
    <w:rsid w:val="00F31CEA"/>
    <w:rsid w:val="00F32AA3"/>
    <w:rsid w:val="00F32CFE"/>
    <w:rsid w:val="00F3338D"/>
    <w:rsid w:val="00F366B5"/>
    <w:rsid w:val="00F36F81"/>
    <w:rsid w:val="00F406C3"/>
    <w:rsid w:val="00F425C0"/>
    <w:rsid w:val="00F42B09"/>
    <w:rsid w:val="00F44C15"/>
    <w:rsid w:val="00F45140"/>
    <w:rsid w:val="00F45BAB"/>
    <w:rsid w:val="00F46A30"/>
    <w:rsid w:val="00F47A91"/>
    <w:rsid w:val="00F47C05"/>
    <w:rsid w:val="00F47C84"/>
    <w:rsid w:val="00F50344"/>
    <w:rsid w:val="00F50631"/>
    <w:rsid w:val="00F506C5"/>
    <w:rsid w:val="00F537CF"/>
    <w:rsid w:val="00F54949"/>
    <w:rsid w:val="00F56BE4"/>
    <w:rsid w:val="00F573CC"/>
    <w:rsid w:val="00F60477"/>
    <w:rsid w:val="00F60E25"/>
    <w:rsid w:val="00F6198F"/>
    <w:rsid w:val="00F639F0"/>
    <w:rsid w:val="00F64C24"/>
    <w:rsid w:val="00F6652E"/>
    <w:rsid w:val="00F66C13"/>
    <w:rsid w:val="00F70252"/>
    <w:rsid w:val="00F7060E"/>
    <w:rsid w:val="00F70DB2"/>
    <w:rsid w:val="00F72264"/>
    <w:rsid w:val="00F7245A"/>
    <w:rsid w:val="00F72C7E"/>
    <w:rsid w:val="00F747E4"/>
    <w:rsid w:val="00F74CC0"/>
    <w:rsid w:val="00F778A9"/>
    <w:rsid w:val="00F82284"/>
    <w:rsid w:val="00F83441"/>
    <w:rsid w:val="00F866D5"/>
    <w:rsid w:val="00F873CD"/>
    <w:rsid w:val="00F87633"/>
    <w:rsid w:val="00F87E14"/>
    <w:rsid w:val="00F87F90"/>
    <w:rsid w:val="00F930BC"/>
    <w:rsid w:val="00F9326F"/>
    <w:rsid w:val="00F944AD"/>
    <w:rsid w:val="00F94CEE"/>
    <w:rsid w:val="00F95FC2"/>
    <w:rsid w:val="00F9643D"/>
    <w:rsid w:val="00F96DE4"/>
    <w:rsid w:val="00FA09AF"/>
    <w:rsid w:val="00FA0A23"/>
    <w:rsid w:val="00FA17D0"/>
    <w:rsid w:val="00FA1E36"/>
    <w:rsid w:val="00FA2E46"/>
    <w:rsid w:val="00FA3590"/>
    <w:rsid w:val="00FA445F"/>
    <w:rsid w:val="00FA693E"/>
    <w:rsid w:val="00FA7B6B"/>
    <w:rsid w:val="00FA7D95"/>
    <w:rsid w:val="00FA7EC8"/>
    <w:rsid w:val="00FB0C21"/>
    <w:rsid w:val="00FB2900"/>
    <w:rsid w:val="00FB2D06"/>
    <w:rsid w:val="00FB3A81"/>
    <w:rsid w:val="00FB3EFA"/>
    <w:rsid w:val="00FB4A3A"/>
    <w:rsid w:val="00FB5037"/>
    <w:rsid w:val="00FB7A58"/>
    <w:rsid w:val="00FC1428"/>
    <w:rsid w:val="00FC15C0"/>
    <w:rsid w:val="00FC15E0"/>
    <w:rsid w:val="00FC185A"/>
    <w:rsid w:val="00FC51E8"/>
    <w:rsid w:val="00FD10B5"/>
    <w:rsid w:val="00FD180D"/>
    <w:rsid w:val="00FD29AA"/>
    <w:rsid w:val="00FD4214"/>
    <w:rsid w:val="00FD4FDD"/>
    <w:rsid w:val="00FD70B3"/>
    <w:rsid w:val="00FE1999"/>
    <w:rsid w:val="00FE250B"/>
    <w:rsid w:val="00FE28B0"/>
    <w:rsid w:val="00FE5F5B"/>
    <w:rsid w:val="00FE6287"/>
    <w:rsid w:val="00FE6399"/>
    <w:rsid w:val="00FE6819"/>
    <w:rsid w:val="00FE689F"/>
    <w:rsid w:val="00FE7CDE"/>
    <w:rsid w:val="00FF0DAF"/>
    <w:rsid w:val="00FF49F9"/>
    <w:rsid w:val="00FF5A02"/>
    <w:rsid w:val="00FF5FC5"/>
    <w:rsid w:val="00FF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E7C8C"/>
  <w15:docId w15:val="{B0D12560-12BD-43BC-A4F0-FD2C20D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paragraph" w:styleId="aff1">
    <w:name w:val="Normal (Web)"/>
    <w:basedOn w:val="a"/>
    <w:uiPriority w:val="99"/>
    <w:unhideWhenUsed/>
    <w:rsid w:val="00A957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20018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AFC6E5E2D6F2BC6C19732F2E36E7131E30E8D082D4C467F1E225ABA2C4AB0D6AC43DE60u6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BFA6E5E2A6F2BC6C19732F2E36E7131E30E8A0E2D4C467F1E225ABA2C4AB0D6AC43DE60u6v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B8B0240AEC554F0C5631F19EBA417BC9FAFC6E5E2D6F2BC6C19732F2E36E7131E30E8D08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9FBFA6E5E2A6F2BC6C19732F2E36E7131E30E8A0E2D4C467F1E225ABA2C4AB0D6AC43DE60u6v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A2B1-A8B3-4935-B679-B649D14A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Администрация</Company>
  <LinksUpToDate>false</LinksUpToDate>
  <CharactersWithSpaces>49232</CharactersWithSpaces>
  <SharedDoc>false</SharedDoc>
  <HLinks>
    <vt:vector size="6" baseType="variant">
      <vt:variant>
        <vt:i4>6422576</vt:i4>
      </vt:variant>
      <vt:variant>
        <vt:i4>0</vt:i4>
      </vt:variant>
      <vt:variant>
        <vt:i4>0</vt:i4>
      </vt:variant>
      <vt:variant>
        <vt:i4>5</vt:i4>
      </vt:variant>
      <vt:variant>
        <vt:lpwstr>garantf1://12068518.11000/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59</cp:revision>
  <cp:lastPrinted>2016-12-06T13:44:00Z</cp:lastPrinted>
  <dcterms:created xsi:type="dcterms:W3CDTF">2024-07-04T10:56:00Z</dcterms:created>
  <dcterms:modified xsi:type="dcterms:W3CDTF">2025-06-03T10:22:00Z</dcterms:modified>
</cp:coreProperties>
</file>