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97" w:rsidRDefault="00F37A97" w:rsidP="00F37A97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r w:rsidRPr="00B6785F">
        <w:rPr>
          <w:b/>
          <w:sz w:val="28"/>
          <w:szCs w:val="28"/>
          <w:u w:val="single"/>
        </w:rPr>
        <w:t>Виды доходов, учитываемых при оформлении услуги</w:t>
      </w:r>
      <w:r>
        <w:rPr>
          <w:b/>
          <w:sz w:val="28"/>
          <w:szCs w:val="28"/>
          <w:u w:val="single"/>
        </w:rPr>
        <w:t xml:space="preserve"> </w:t>
      </w:r>
    </w:p>
    <w:bookmarkEnd w:id="0"/>
    <w:p w:rsidR="00F37A97" w:rsidRPr="00F37A97" w:rsidRDefault="00F37A97" w:rsidP="00F37A97">
      <w:pPr>
        <w:spacing w:after="0"/>
        <w:jc w:val="center"/>
        <w:rPr>
          <w:sz w:val="28"/>
          <w:szCs w:val="28"/>
          <w:u w:val="single"/>
        </w:rPr>
      </w:pPr>
      <w:r w:rsidRPr="00F37A97">
        <w:rPr>
          <w:sz w:val="28"/>
          <w:szCs w:val="28"/>
          <w:u w:val="single"/>
        </w:rPr>
        <w:t xml:space="preserve">Предоставление ежемесячной денежной выплаты на ребенка </w:t>
      </w:r>
    </w:p>
    <w:p w:rsidR="00F37A97" w:rsidRPr="005B287A" w:rsidRDefault="00F37A97" w:rsidP="00F37A97">
      <w:pPr>
        <w:spacing w:after="0"/>
        <w:jc w:val="center"/>
        <w:rPr>
          <w:sz w:val="28"/>
          <w:szCs w:val="28"/>
          <w:u w:val="single"/>
        </w:rPr>
      </w:pPr>
      <w:r w:rsidRPr="00F37A97">
        <w:rPr>
          <w:sz w:val="28"/>
          <w:szCs w:val="28"/>
          <w:u w:val="single"/>
        </w:rPr>
        <w:t xml:space="preserve">в возрасте </w:t>
      </w:r>
      <w:r w:rsidRPr="00F37A97">
        <w:rPr>
          <w:b/>
          <w:sz w:val="28"/>
          <w:szCs w:val="28"/>
          <w:u w:val="single"/>
        </w:rPr>
        <w:t>от трех до семи</w:t>
      </w:r>
      <w:r w:rsidRPr="00F37A97">
        <w:rPr>
          <w:sz w:val="28"/>
          <w:szCs w:val="28"/>
          <w:u w:val="single"/>
        </w:rPr>
        <w:t xml:space="preserve"> лет включительно</w:t>
      </w:r>
      <w:r w:rsidRPr="005B287A">
        <w:rPr>
          <w:sz w:val="28"/>
          <w:szCs w:val="28"/>
          <w:u w:val="single"/>
        </w:rPr>
        <w:t>:</w:t>
      </w:r>
    </w:p>
    <w:p w:rsidR="00F37A97" w:rsidRDefault="00F37A97" w:rsidP="00F37A97">
      <w:pPr>
        <w:jc w:val="center"/>
        <w:rPr>
          <w:i/>
        </w:rPr>
      </w:pPr>
      <w:r>
        <w:rPr>
          <w:i/>
          <w:sz w:val="18"/>
          <w:szCs w:val="18"/>
        </w:rPr>
        <w:t>(</w:t>
      </w:r>
      <w:r w:rsidRPr="00B6785F">
        <w:rPr>
          <w:i/>
        </w:rPr>
        <w:t xml:space="preserve">доходы за </w:t>
      </w:r>
      <w:r>
        <w:rPr>
          <w:i/>
        </w:rPr>
        <w:t>12</w:t>
      </w:r>
      <w:r w:rsidRPr="00B6785F">
        <w:rPr>
          <w:i/>
        </w:rPr>
        <w:t xml:space="preserve"> месяц</w:t>
      </w:r>
      <w:r>
        <w:rPr>
          <w:i/>
        </w:rPr>
        <w:t xml:space="preserve">ев, с разбивкой по месяцам. </w:t>
      </w:r>
      <w:r w:rsidRPr="00B27251">
        <w:rPr>
          <w:i/>
        </w:rPr>
        <w:t>Отсчет указанного двенадцатимесячного периода начинать за шесть месяцев до даты подачи заявления о назначении ежемесячной выплаты</w:t>
      </w:r>
      <w:r>
        <w:rPr>
          <w:i/>
        </w:rPr>
        <w:t>.)</w:t>
      </w: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F37A97" w:rsidTr="008B1884"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b/>
                <w:i/>
                <w:sz w:val="24"/>
                <w:szCs w:val="24"/>
              </w:rPr>
            </w:pPr>
            <w:r w:rsidRPr="00885707">
              <w:rPr>
                <w:b/>
                <w:i/>
                <w:sz w:val="24"/>
                <w:szCs w:val="24"/>
              </w:rPr>
              <w:t>Месяц обращения</w:t>
            </w:r>
          </w:p>
        </w:tc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b/>
                <w:i/>
                <w:sz w:val="24"/>
                <w:szCs w:val="24"/>
              </w:rPr>
            </w:pPr>
            <w:r w:rsidRPr="00885707">
              <w:rPr>
                <w:b/>
                <w:i/>
                <w:sz w:val="24"/>
                <w:szCs w:val="24"/>
              </w:rPr>
              <w:t>Период, за который учитывается доход</w:t>
            </w:r>
          </w:p>
        </w:tc>
      </w:tr>
      <w:tr w:rsidR="00F37A97" w:rsidTr="008B1884"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май 2020 года</w:t>
            </w:r>
          </w:p>
        </w:tc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ноябрь 2018 года – октябрь 2019 года</w:t>
            </w:r>
          </w:p>
        </w:tc>
      </w:tr>
      <w:tr w:rsidR="00F37A97" w:rsidTr="008B1884"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июнь 2020 года</w:t>
            </w:r>
          </w:p>
        </w:tc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декабрь 2018 года – ноябрь 2019 года</w:t>
            </w:r>
          </w:p>
        </w:tc>
      </w:tr>
      <w:tr w:rsidR="00F37A97" w:rsidTr="008B1884"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июль 2020 года</w:t>
            </w:r>
          </w:p>
        </w:tc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январь – декабрь 2019 года</w:t>
            </w:r>
          </w:p>
        </w:tc>
      </w:tr>
      <w:tr w:rsidR="00F37A97" w:rsidTr="008B1884"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август 2020 года</w:t>
            </w:r>
          </w:p>
        </w:tc>
        <w:tc>
          <w:tcPr>
            <w:tcW w:w="5228" w:type="dxa"/>
          </w:tcPr>
          <w:p w:rsidR="00F37A97" w:rsidRPr="00885707" w:rsidRDefault="00F37A97" w:rsidP="008B18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85707">
              <w:rPr>
                <w:rFonts w:ascii="Arial" w:hAnsi="Arial" w:cs="Arial"/>
                <w:i/>
                <w:sz w:val="24"/>
                <w:szCs w:val="24"/>
              </w:rPr>
              <w:t>февраль 2019 года – январь 2020 года</w:t>
            </w:r>
          </w:p>
        </w:tc>
      </w:tr>
    </w:tbl>
    <w:p w:rsidR="00F37A97" w:rsidRDefault="00F37A97" w:rsidP="00F37A97">
      <w:pPr>
        <w:jc w:val="center"/>
      </w:pPr>
    </w:p>
    <w:p w:rsidR="00DA4A62" w:rsidRDefault="00F37A97" w:rsidP="00F37A97">
      <w:pPr>
        <w:pStyle w:val="a4"/>
        <w:numPr>
          <w:ilvl w:val="0"/>
          <w:numId w:val="1"/>
        </w:numPr>
        <w:jc w:val="both"/>
      </w:pPr>
      <w:r>
        <w:t>Сведения о пособии по безработице, материальной помощи и иных выплатах безработным гражданам, а также стипендии и материальной помощи, выплачиваемой гражданам в период профессиональной подготовки, переподготовки и повышения квалификации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выплатах несовершеннолетним гражданам в возрасте от 14 до 18 лет в период их участия во временных работах.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Сведения о ежемесячных компенсационных выплатах неработающим трудоспособным лицам, осуществляющим уход за инвалидом I группы, ребенком-инвалидом в возрасте до 18 лет, а также за престарелым, нуждающимся по заключению лечебной организации в постоянном постороннем уходе либо достигшим возраста 80 лет.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Алиментов:</w:t>
      </w:r>
    </w:p>
    <w:p w:rsidR="00F37A97" w:rsidRDefault="00F37A97" w:rsidP="00F37A97">
      <w:pPr>
        <w:pStyle w:val="a4"/>
        <w:numPr>
          <w:ilvl w:val="0"/>
          <w:numId w:val="2"/>
        </w:numPr>
        <w:jc w:val="both"/>
      </w:pPr>
      <w:r>
        <w:t>Справка о размере алиментов (</w:t>
      </w:r>
      <w:r w:rsidRPr="00F37A97">
        <w:rPr>
          <w:i/>
        </w:rPr>
        <w:t>справка предоставляется места работы родителя</w:t>
      </w:r>
      <w:r>
        <w:t>);</w:t>
      </w:r>
    </w:p>
    <w:p w:rsidR="00F37A97" w:rsidRDefault="00F37A97" w:rsidP="00F37A97">
      <w:pPr>
        <w:pStyle w:val="a4"/>
        <w:numPr>
          <w:ilvl w:val="0"/>
          <w:numId w:val="2"/>
        </w:numPr>
        <w:jc w:val="both"/>
      </w:pPr>
      <w:r>
        <w:t>Сведения об алиментах по исполнительному листу (</w:t>
      </w:r>
      <w:r w:rsidRPr="00F37A97">
        <w:rPr>
          <w:i/>
        </w:rPr>
        <w:t>при уплате алиментов по исполнительному листу предоставляются официальные данные работодателя о начисленных и выплаченных алиментах, сведения о размере полученных (уплаченных) алиментов в виде копий квитанций, почтовых переводов, выписки кредитной организации с указанием назначения платежа, Ф.И.О. плательщика и получателя алиментов</w:t>
      </w:r>
      <w:r>
        <w:t>);</w:t>
      </w:r>
    </w:p>
    <w:p w:rsidR="00F37A97" w:rsidRDefault="00F37A97" w:rsidP="00F37A97">
      <w:pPr>
        <w:pStyle w:val="a4"/>
        <w:numPr>
          <w:ilvl w:val="0"/>
          <w:numId w:val="2"/>
        </w:numPr>
        <w:jc w:val="both"/>
      </w:pPr>
      <w:r>
        <w:t>Соглашение о добровольной уплате алиментов (</w:t>
      </w:r>
      <w:r w:rsidRPr="00F37A97">
        <w:rPr>
          <w:i/>
        </w:rPr>
        <w:t>предоставляется заявителем только в случае получения им алиментов. При неполучении алиментов данный факт отражается заявителем письменно в заявлении. При уплате а</w:t>
      </w:r>
      <w:r>
        <w:rPr>
          <w:i/>
        </w:rPr>
        <w:t>лиментов в добровольном порядке</w:t>
      </w:r>
      <w:r w:rsidRPr="00F37A97">
        <w:rPr>
          <w:i/>
        </w:rPr>
        <w:t>, кроме копии соглашения об уплате алиментов, предоставляются сведения о размере полученных (уплаченных) алиментов в виде копий квитанций, почтовых переводов, выписки кредитной организации с указанием назначения платежа, Ф.И.О. плательщика и получателя алиментов</w:t>
      </w:r>
      <w:r>
        <w:t>.).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Сведения о наследуемых и подаренных денежных средствах.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Справка о полученных процентах по банковским вкладам.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Сведения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Сведения о доходах по акциям и другие доходы от участия в управлении собственностью организации (дивиденды, выплаты по долевым паям).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Сведения о надбавках и доплатах (кроме носящих единовременный характер) ко всем видам выплат, указанным в настоящем пункте, установленные органами государственной власти Ростовской области, органами местного самоуправления, предприятиями, учреждениями и другими организациями.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Сведения о суммах, равных стоимости питания, кроме лечебно-профилактического питания, выдаваемого (оплачиваемого) в соответствии с законодательством Российской Федерации, и питания детей в общеобразовательных учреждениях.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Справка о ежемесячном пожизненном содержании судей, вышедших в отставку.</w:t>
      </w:r>
    </w:p>
    <w:p w:rsidR="00F37A97" w:rsidRDefault="00F37A97" w:rsidP="00F37A97">
      <w:pPr>
        <w:pStyle w:val="a4"/>
        <w:numPr>
          <w:ilvl w:val="0"/>
          <w:numId w:val="1"/>
        </w:numPr>
        <w:jc w:val="both"/>
      </w:pPr>
      <w:r>
        <w:t>Доходов от трудовой деятельности и выплат по беременности и родам, и по уходу за ребенком, выплачиваемые работодателем:</w:t>
      </w:r>
    </w:p>
    <w:p w:rsidR="00F37A97" w:rsidRDefault="00F37A97" w:rsidP="00F37A97">
      <w:pPr>
        <w:pStyle w:val="a4"/>
        <w:numPr>
          <w:ilvl w:val="0"/>
          <w:numId w:val="2"/>
        </w:numPr>
        <w:jc w:val="both"/>
      </w:pPr>
      <w:r>
        <w:lastRenderedPageBreak/>
        <w:t>Справка о доходах (заработной плате и всех иных выплатах), выданная работодателем (</w:t>
      </w:r>
      <w:r w:rsidRPr="00F37A97">
        <w:rPr>
          <w:i/>
        </w:rPr>
        <w:t>содержание справки - суммы доходов в справке: указываются помесячно, с расшифровкой видов выплат; - справка должна иметь реквизиты (полное наименование, адрес, телефон, дата, номер); - подписывают справку руководитель и главный бухгалтер, либо лица, имеющие на это полномочия в соответствии с приказами организации, учреждения, заверяется печатью; -срок действия один месяц. В случае выплаты пособия на период временной нетрудоспособности, отпуска по беременности и родам, заработной платы, сохраняемой на период трудоустройства после увольнения в связи с ликвидацией предприятия, сокращением штатов, выходного пособия, в целях учета сумм, приходящихся на расчетный период, в справке необходимо указать сумму выплат, период, за который они были начислены и дату выплаты</w:t>
      </w:r>
      <w:r>
        <w:t>);</w:t>
      </w:r>
    </w:p>
    <w:p w:rsidR="00F37A97" w:rsidRDefault="00F37A97" w:rsidP="00F37A97">
      <w:pPr>
        <w:pStyle w:val="a4"/>
        <w:numPr>
          <w:ilvl w:val="0"/>
          <w:numId w:val="2"/>
        </w:numPr>
        <w:jc w:val="both"/>
      </w:pPr>
      <w:r>
        <w:t>Сведения о ежемесячных компенсационных выплатах гражданам, состоящим в трудовых отношениях на условиях найма/трудового договора/ и находящимся в отпуске по уходу за ребенком до достижения им 3-летнего возраста</w:t>
      </w:r>
      <w:r w:rsidR="001F0BC4">
        <w:t>;</w:t>
      </w:r>
    </w:p>
    <w:p w:rsidR="001F0BC4" w:rsidRDefault="001F0BC4" w:rsidP="00F37A97">
      <w:pPr>
        <w:pStyle w:val="a4"/>
        <w:numPr>
          <w:ilvl w:val="0"/>
          <w:numId w:val="2"/>
        </w:numPr>
        <w:jc w:val="both"/>
      </w:pPr>
      <w:r>
        <w:t xml:space="preserve">Справка о размере ежемесячного пособия на ребенка, ежемесячного пособия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достижениям</w:t>
      </w:r>
      <w:proofErr w:type="gramEnd"/>
      <w:r>
        <w:t xml:space="preserve"> им 3-летнего возраста;</w:t>
      </w:r>
    </w:p>
    <w:p w:rsidR="001F0BC4" w:rsidRDefault="001F0BC4" w:rsidP="00F37A97">
      <w:pPr>
        <w:pStyle w:val="a4"/>
        <w:numPr>
          <w:ilvl w:val="0"/>
          <w:numId w:val="2"/>
        </w:numPr>
        <w:jc w:val="both"/>
      </w:pPr>
      <w:r>
        <w:t>Справка о доходах физического лица (форма 2-НДФЛ).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 xml:space="preserve">Сведения о доходах от реализации и сдачи в аренду (наем, </w:t>
      </w:r>
      <w:proofErr w:type="spellStart"/>
      <w:r>
        <w:t>поднайм</w:t>
      </w:r>
      <w:proofErr w:type="spellEnd"/>
      <w:r>
        <w:t>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Справка о денежном довольствии,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Справка обо всех видах стипендий, выплачиваемых аспирантам и докторантам, обучающимся с отрывом от производства в аспирантуре и адъюнктуре при образовательных организациях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Сведения о денежных средствах,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обучающегося либо проживающих совместно с ним членов его семьи, а за счет средств иных лиц, предоставляемых на безвозмездной и безвозвратной основе.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Справка о комиссионных вознаграждениях штатным страховым агентам.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Справка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 w:rsidRPr="001F0BC4">
        <w:t>Справка о размере авторского вознаграждения</w:t>
      </w:r>
      <w:r>
        <w:t>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Справка об оплате работ по договорам, заключаемым в соответствии с гражданским законодательством Российской Федерации.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Документы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в зависимости от системы налогообложения.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Сведения о доходах физического лица, осуществляющего старательскую деятельность.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Справка о доходах,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Справка о ежемесячной компенсационной выплате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lastRenderedPageBreak/>
        <w:t>Сведения о выплате пособий работающим гражданам в субъектах РФ, участвующих в пилотном проекте ФСС «Прямые выплаты».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Социальных выплат из бюджетов различных уровней: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социальных выплатах из бюджетов всех уровней, государственных внебюджетных фондов и других источников;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Справка о предоставлении государственных услуг для назначения государственной услуги по заявлению заявителя;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Справка органа социальной защиты населения по месту регистрации по месту жительства (по месту пребывания) о получении (неполучении) мер социальной поддержки;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Справка о нахождении гражданина на учете в ОСЗН.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Сведения о ежемесячном пособии на ребенка военнослужащего, проходящего военную службу по призыву, назначаемые в соответствии с федеральным законодательством.</w:t>
      </w:r>
    </w:p>
    <w:p w:rsidR="001F0BC4" w:rsidRDefault="001F0BC4" w:rsidP="001F0BC4">
      <w:pPr>
        <w:pStyle w:val="a4"/>
        <w:numPr>
          <w:ilvl w:val="0"/>
          <w:numId w:val="1"/>
        </w:numPr>
        <w:jc w:val="both"/>
      </w:pPr>
      <w:r>
        <w:t>Пенсии, компенсационные выплаты, дополнительное ежемесячное материальное обеспечение пенсионера: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размере социальных выплат застрахованного лица на дату (без учета пенсии, доплат, устанавливаемых к пенсии, выплат по уходу);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размере выплат за период (включая пенсию, доплаты, устанавливаемые к пенсии, социальные выплаты и выплаты по уходу);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(МВД);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(ФСИН);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(ФСБ);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(ФКСН);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(военные комиссариаты, (минобороны));</w:t>
      </w:r>
    </w:p>
    <w:p w:rsidR="001F0BC4" w:rsidRDefault="001F0BC4" w:rsidP="001F0BC4">
      <w:pPr>
        <w:pStyle w:val="a4"/>
        <w:numPr>
          <w:ilvl w:val="0"/>
          <w:numId w:val="2"/>
        </w:numPr>
        <w:jc w:val="both"/>
      </w:pPr>
      <w:r>
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 (ФСО).</w:t>
      </w:r>
    </w:p>
    <w:p w:rsidR="001F0BC4" w:rsidRDefault="001F0BC4" w:rsidP="001F0BC4">
      <w:pPr>
        <w:pStyle w:val="a4"/>
        <w:jc w:val="both"/>
      </w:pPr>
      <w:r w:rsidRPr="001F0BC4">
        <w:tab/>
      </w:r>
    </w:p>
    <w:sectPr w:rsidR="001F0BC4" w:rsidSect="00F37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680C"/>
    <w:multiLevelType w:val="hybridMultilevel"/>
    <w:tmpl w:val="A17234F0"/>
    <w:lvl w:ilvl="0" w:tplc="0F3239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3F4E71"/>
    <w:multiLevelType w:val="hybridMultilevel"/>
    <w:tmpl w:val="F9B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97"/>
    <w:rsid w:val="001F0BC4"/>
    <w:rsid w:val="004D7BE0"/>
    <w:rsid w:val="00566F60"/>
    <w:rsid w:val="00885707"/>
    <w:rsid w:val="009E0BA6"/>
    <w:rsid w:val="00D61313"/>
    <w:rsid w:val="00F3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Kovtun_e</cp:lastModifiedBy>
  <cp:revision>2</cp:revision>
  <dcterms:created xsi:type="dcterms:W3CDTF">2020-05-22T07:08:00Z</dcterms:created>
  <dcterms:modified xsi:type="dcterms:W3CDTF">2020-05-22T07:08:00Z</dcterms:modified>
</cp:coreProperties>
</file>